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664"/>
      </w:tblGrid>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УТВЕРЖДАЮ:</w:t>
            </w:r>
          </w:p>
        </w:tc>
      </w:tr>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Руководитель МБУ «Кожевниковский бизнес – инкубатор»</w:t>
            </w:r>
          </w:p>
          <w:p w:rsidR="00147499" w:rsidRDefault="00147499" w:rsidP="00413F74">
            <w:pPr>
              <w:rPr>
                <w:sz w:val="28"/>
                <w:szCs w:val="28"/>
              </w:rPr>
            </w:pPr>
            <w:r>
              <w:rPr>
                <w:sz w:val="28"/>
                <w:szCs w:val="28"/>
              </w:rPr>
              <w:t xml:space="preserve">Лыжин И.В. </w:t>
            </w:r>
            <w:r w:rsidR="006F1464">
              <w:rPr>
                <w:sz w:val="28"/>
                <w:szCs w:val="28"/>
              </w:rPr>
              <w:t>_________</w:t>
            </w:r>
            <w:r>
              <w:rPr>
                <w:sz w:val="28"/>
                <w:szCs w:val="28"/>
              </w:rPr>
              <w:t>_____________</w:t>
            </w:r>
          </w:p>
          <w:p w:rsidR="006F1464" w:rsidRDefault="00FD0C51" w:rsidP="00413F74">
            <w:pPr>
              <w:rPr>
                <w:sz w:val="28"/>
                <w:szCs w:val="28"/>
              </w:rPr>
            </w:pPr>
            <w:r>
              <w:rPr>
                <w:sz w:val="28"/>
                <w:szCs w:val="28"/>
              </w:rPr>
              <w:t>«24</w:t>
            </w:r>
            <w:r w:rsidR="00FE4F45">
              <w:rPr>
                <w:sz w:val="28"/>
                <w:szCs w:val="28"/>
              </w:rPr>
              <w:t>» мая 2022 года</w:t>
            </w:r>
          </w:p>
        </w:tc>
      </w:tr>
    </w:tbl>
    <w:p w:rsidR="00413F74" w:rsidRPr="00413F74" w:rsidRDefault="00413F74" w:rsidP="00413F74">
      <w:pPr>
        <w:spacing w:after="0" w:line="240" w:lineRule="auto"/>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6F1464" w:rsidRDefault="006F1464" w:rsidP="00413F74">
      <w:pPr>
        <w:spacing w:after="0" w:line="240" w:lineRule="auto"/>
        <w:jc w:val="center"/>
        <w:rPr>
          <w:rFonts w:ascii="Times New Roman" w:eastAsia="Times New Roman" w:hAnsi="Times New Roman" w:cs="Times New Roman"/>
          <w:sz w:val="24"/>
          <w:szCs w:val="24"/>
          <w:lang w:eastAsia="ru-RU"/>
        </w:rPr>
      </w:pPr>
    </w:p>
    <w:p w:rsidR="006F1464" w:rsidRPr="00413F74" w:rsidRDefault="006F146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b/>
          <w:sz w:val="40"/>
          <w:szCs w:val="40"/>
          <w:lang w:eastAsia="ru-RU"/>
        </w:rPr>
      </w:pPr>
      <w:r w:rsidRPr="00413F74">
        <w:rPr>
          <w:rFonts w:ascii="Times New Roman" w:eastAsia="Times New Roman" w:hAnsi="Times New Roman" w:cs="Times New Roman"/>
          <w:b/>
          <w:sz w:val="40"/>
          <w:szCs w:val="40"/>
          <w:lang w:eastAsia="ru-RU"/>
        </w:rPr>
        <w:t>КОНКУРСНАЯ ДОКУМЕНТАЦИЯ</w:t>
      </w:r>
    </w:p>
    <w:p w:rsidR="00413F74" w:rsidRPr="00413F74" w:rsidRDefault="00413F74" w:rsidP="00413F74">
      <w:pPr>
        <w:spacing w:after="0" w:line="240" w:lineRule="auto"/>
        <w:jc w:val="center"/>
        <w:rPr>
          <w:rFonts w:ascii="Times New Roman" w:eastAsia="Times New Roman" w:hAnsi="Times New Roman" w:cs="Times New Roman"/>
          <w:b/>
          <w:sz w:val="24"/>
          <w:szCs w:val="24"/>
          <w:lang w:eastAsia="ru-RU"/>
        </w:rPr>
      </w:pP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на проведение конкурса на право заключения</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 xml:space="preserve"> договоров аренды</w:t>
      </w:r>
      <w:r w:rsidR="00FD0C51">
        <w:rPr>
          <w:rFonts w:ascii="Times New Roman" w:eastAsia="Times New Roman" w:hAnsi="Times New Roman" w:cs="Times New Roman"/>
          <w:sz w:val="28"/>
          <w:szCs w:val="28"/>
          <w:lang w:eastAsia="ru-RU"/>
        </w:rPr>
        <w:t xml:space="preserve"> </w:t>
      </w:r>
      <w:r w:rsidRPr="00413F74">
        <w:rPr>
          <w:rFonts w:ascii="Times New Roman" w:eastAsia="Times New Roman" w:hAnsi="Times New Roman" w:cs="Times New Roman"/>
          <w:sz w:val="28"/>
          <w:szCs w:val="28"/>
          <w:lang w:eastAsia="ru-RU"/>
        </w:rPr>
        <w:t>муниципального имущества в бизнес-инкубаторе</w:t>
      </w:r>
    </w:p>
    <w:p w:rsidR="000226E6"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муниципального образования Кожевниковский район</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по адресу</w:t>
      </w:r>
      <w:r w:rsidR="000226E6">
        <w:rPr>
          <w:rFonts w:ascii="Times New Roman" w:eastAsia="Times New Roman" w:hAnsi="Times New Roman" w:cs="Times New Roman"/>
          <w:sz w:val="28"/>
          <w:szCs w:val="28"/>
          <w:lang w:eastAsia="ru-RU"/>
        </w:rPr>
        <w:t>: Томская область, Кожевниковский район, село Кожевниково,</w:t>
      </w: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ул. Ленина, 51, строение 2</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субъектам малого</w:t>
      </w:r>
      <w:r w:rsidR="000226E6">
        <w:rPr>
          <w:rFonts w:ascii="Times New Roman" w:eastAsia="Times New Roman" w:hAnsi="Times New Roman" w:cs="Times New Roman"/>
          <w:sz w:val="28"/>
          <w:szCs w:val="28"/>
          <w:lang w:eastAsia="ru-RU"/>
        </w:rPr>
        <w:t xml:space="preserve"> и среднего</w:t>
      </w:r>
      <w:r w:rsidR="00FD0C51">
        <w:rPr>
          <w:rFonts w:ascii="Times New Roman" w:eastAsia="Times New Roman" w:hAnsi="Times New Roman" w:cs="Times New Roman"/>
          <w:sz w:val="28"/>
          <w:szCs w:val="28"/>
          <w:lang w:eastAsia="ru-RU"/>
        </w:rPr>
        <w:t xml:space="preserve"> </w:t>
      </w:r>
      <w:r w:rsidR="000226E6">
        <w:rPr>
          <w:rFonts w:ascii="Times New Roman" w:eastAsia="Times New Roman" w:hAnsi="Times New Roman" w:cs="Times New Roman"/>
          <w:sz w:val="28"/>
          <w:szCs w:val="28"/>
          <w:lang w:eastAsia="ru-RU"/>
        </w:rPr>
        <w:t>предпринимательства и физическим лицам, применяющим</w:t>
      </w:r>
      <w:r w:rsidR="002825CA">
        <w:rPr>
          <w:rFonts w:ascii="Times New Roman" w:eastAsia="Times New Roman" w:hAnsi="Times New Roman" w:cs="Times New Roman"/>
          <w:sz w:val="28"/>
          <w:szCs w:val="28"/>
          <w:lang w:eastAsia="ru-RU"/>
        </w:rPr>
        <w:t xml:space="preserve"> специальный налоговый режим «</w:t>
      </w:r>
      <w:r w:rsidR="00E05A43">
        <w:rPr>
          <w:rFonts w:ascii="Times New Roman" w:eastAsia="Times New Roman" w:hAnsi="Times New Roman" w:cs="Times New Roman"/>
          <w:sz w:val="28"/>
          <w:szCs w:val="28"/>
          <w:lang w:eastAsia="ru-RU"/>
        </w:rPr>
        <w:t>Н</w:t>
      </w:r>
      <w:r w:rsidR="002825CA">
        <w:rPr>
          <w:rFonts w:ascii="Times New Roman" w:eastAsia="Times New Roman" w:hAnsi="Times New Roman" w:cs="Times New Roman"/>
          <w:sz w:val="28"/>
          <w:szCs w:val="28"/>
          <w:lang w:eastAsia="ru-RU"/>
        </w:rPr>
        <w:t>алог на профессиональный доход»</w:t>
      </w:r>
    </w:p>
    <w:p w:rsidR="00413F74" w:rsidRPr="00413F74" w:rsidRDefault="00413F74" w:rsidP="006F146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Pr="00413F74" w:rsidRDefault="00E05A43"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Кожевниково</w:t>
      </w: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202</w:t>
      </w:r>
      <w:r w:rsidR="000226E6">
        <w:rPr>
          <w:rFonts w:ascii="Times New Roman" w:eastAsia="Times New Roman" w:hAnsi="Times New Roman" w:cs="Times New Roman"/>
          <w:sz w:val="28"/>
          <w:szCs w:val="28"/>
          <w:lang w:eastAsia="ru-RU"/>
        </w:rPr>
        <w:t>2</w:t>
      </w:r>
    </w:p>
    <w:p w:rsidR="00413F74" w:rsidRPr="00413F74" w:rsidRDefault="00413F74" w:rsidP="00413F74">
      <w:pPr>
        <w:tabs>
          <w:tab w:val="left" w:pos="7830"/>
        </w:tabs>
        <w:spacing w:after="0" w:line="240" w:lineRule="auto"/>
        <w:jc w:val="center"/>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С</w:t>
      </w:r>
      <w:r w:rsidRPr="00413F74">
        <w:rPr>
          <w:rFonts w:ascii="Times New Roman" w:eastAsia="Times New Roman" w:hAnsi="Times New Roman" w:cs="Times New Roman"/>
          <w:sz w:val="24"/>
          <w:szCs w:val="24"/>
          <w:lang w:eastAsia="ru-RU"/>
        </w:rPr>
        <w:t>ОДЕРЖАНИЕ</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ОБЩИЕ ПОЛОЖЕНИЯ…………………………………………………………………3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ПОДГОТОВКА И ПОДАЧА ЗАЯВКИ НА УЧАСТИЕ В КОНКУРСЕ…….………..</w:t>
      </w:r>
      <w:r w:rsidR="009F5015">
        <w:rPr>
          <w:rFonts w:ascii="Times New Roman" w:eastAsia="Times New Roman" w:hAnsi="Times New Roman" w:cs="Times New Roman"/>
          <w:sz w:val="24"/>
          <w:szCs w:val="24"/>
          <w:lang w:eastAsia="ru-RU"/>
        </w:rPr>
        <w:t>6</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ТРЕБОВАНИЕ К УЧАСТНИКАМ КОНКУРСА……………………………………</w:t>
      </w:r>
      <w:r w:rsidR="009F5015">
        <w:rPr>
          <w:rFonts w:ascii="Times New Roman" w:eastAsia="Times New Roman" w:hAnsi="Times New Roman" w:cs="Times New Roman"/>
          <w:sz w:val="24"/>
          <w:szCs w:val="24"/>
          <w:lang w:eastAsia="ru-RU"/>
        </w:rPr>
        <w:t>…8</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ВСКРЫТИЕ КОНВЕРТОВ И РАССМОТРЕНИЕ ЗАЯВОК НА УЧАСТИЕ В КОНКУРСЕ………………………………………………………………………..……</w:t>
      </w:r>
      <w:r w:rsidR="002E0B5B">
        <w:rPr>
          <w:rFonts w:ascii="Times New Roman" w:eastAsia="Times New Roman" w:hAnsi="Times New Roman" w:cs="Times New Roman"/>
          <w:sz w:val="24"/>
          <w:szCs w:val="24"/>
          <w:lang w:eastAsia="ru-RU"/>
        </w:rPr>
        <w:t>.9</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ОЦЕНКА И СОПОСТАВЛЕНИЕ ЗАЯВОК НА УЧАСТИЕ В КОНКУРСЕ……….</w:t>
      </w:r>
      <w:r w:rsidR="002E0B5B">
        <w:rPr>
          <w:rFonts w:ascii="Times New Roman" w:eastAsia="Times New Roman" w:hAnsi="Times New Roman" w:cs="Times New Roman"/>
          <w:sz w:val="24"/>
          <w:szCs w:val="24"/>
          <w:lang w:eastAsia="ru-RU"/>
        </w:rPr>
        <w:t>10</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ЗАКЛЮЧЕНИЕ ДОГОВОРОВ  ПО РЕЗУЛЬТАТАМ КОНКУРСА………………..1</w:t>
      </w:r>
      <w:r w:rsidR="002E0B5B">
        <w:rPr>
          <w:rFonts w:ascii="Times New Roman" w:eastAsia="Times New Roman" w:hAnsi="Times New Roman" w:cs="Times New Roman"/>
          <w:sz w:val="24"/>
          <w:szCs w:val="24"/>
          <w:lang w:eastAsia="ru-RU"/>
        </w:rPr>
        <w:t>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1(форма заявки)</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2 (опись документов)</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3 (проект договора)</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4 (отчет о деятельности резидента бизнес-инкубатора)</w:t>
      </w: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r w:rsidRPr="00413F74">
        <w:rPr>
          <w:rFonts w:ascii="Times New Roman" w:eastAsia="Times New Roman" w:hAnsi="Times New Roman" w:cs="Times New Roman"/>
          <w:caps/>
          <w:kern w:val="28"/>
          <w:sz w:val="24"/>
          <w:szCs w:val="24"/>
          <w:lang w:eastAsia="ar-SA"/>
        </w:rPr>
        <w:br w:type="page"/>
      </w:r>
      <w:bookmarkStart w:id="1" w:name="_Toc280284840"/>
      <w:r w:rsidRPr="009073D8">
        <w:rPr>
          <w:rFonts w:ascii="Times New Roman" w:eastAsia="Times New Roman" w:hAnsi="Times New Roman" w:cs="Times New Roman"/>
          <w:caps/>
          <w:kern w:val="28"/>
          <w:sz w:val="24"/>
          <w:szCs w:val="24"/>
          <w:lang w:eastAsia="ar-SA"/>
        </w:rPr>
        <w:lastRenderedPageBreak/>
        <w:t>1. Общие положения</w:t>
      </w:r>
      <w:bookmarkEnd w:id="1"/>
    </w:p>
    <w:p w:rsidR="00413F74" w:rsidRPr="009073D8" w:rsidRDefault="00413F74" w:rsidP="00413F74">
      <w:pPr>
        <w:spacing w:after="0" w:line="240" w:lineRule="auto"/>
        <w:ind w:left="720"/>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 Настоящая конкурсная документация подготовлена в соответствии с требованиями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Кожевниковского района № 1106 от 03.12.2012г. «О порядке проведения конкурса на право заключения договоров аренды муниципального имущества в МБУ «Кожевниковский бизнес-инкубатор» муниципального образования Кожевниковский район».</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1.2. Организатор конкурса: Муниципальное бюджетное учреждение «Кожевниковский бизнес-инкубатор».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Адрес: 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Юридический адрес: 636160, Томская область, Кожевниковский район, с. Кожевниково, ул. Гагарина,17.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Адрес электронной почты: </w:t>
      </w:r>
      <w:r w:rsidRPr="009073D8">
        <w:rPr>
          <w:rFonts w:ascii="Times New Roman" w:eastAsia="Times New Roman" w:hAnsi="Times New Roman" w:cs="Times New Roman"/>
          <w:sz w:val="24"/>
          <w:szCs w:val="24"/>
          <w:lang w:val="en-US" w:eastAsia="ru-RU"/>
        </w:rPr>
        <w:t>mbukbi</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mail</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ru</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Номер контактного телефона: (838244) 22 744.</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Контактное лицо: Лыжин Иван Васильевич</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Основание проведение конкурса: Приказ муниципального бюджетного учреждения «Кожевн</w:t>
      </w:r>
      <w:r w:rsidR="00FD0C51">
        <w:rPr>
          <w:rFonts w:ascii="Times New Roman" w:eastAsia="Times New Roman" w:hAnsi="Times New Roman" w:cs="Times New Roman"/>
          <w:sz w:val="24"/>
          <w:szCs w:val="24"/>
          <w:lang w:eastAsia="ru-RU"/>
        </w:rPr>
        <w:t>иковский бизнес – инкубатор» №15</w:t>
      </w:r>
      <w:r w:rsidRPr="009073D8">
        <w:rPr>
          <w:rFonts w:ascii="Times New Roman" w:eastAsia="Times New Roman" w:hAnsi="Times New Roman" w:cs="Times New Roman"/>
          <w:sz w:val="24"/>
          <w:szCs w:val="24"/>
          <w:lang w:eastAsia="ru-RU"/>
        </w:rPr>
        <w:t xml:space="preserve"> от </w:t>
      </w:r>
      <w:r w:rsidR="00FD0C51">
        <w:rPr>
          <w:rFonts w:ascii="Times New Roman" w:eastAsia="Times New Roman" w:hAnsi="Times New Roman" w:cs="Times New Roman"/>
          <w:sz w:val="24"/>
          <w:szCs w:val="24"/>
          <w:lang w:eastAsia="ru-RU"/>
        </w:rPr>
        <w:t>24</w:t>
      </w:r>
      <w:r w:rsidRPr="009073D8">
        <w:rPr>
          <w:rFonts w:ascii="Times New Roman" w:eastAsia="Times New Roman" w:hAnsi="Times New Roman" w:cs="Times New Roman"/>
          <w:sz w:val="24"/>
          <w:szCs w:val="24"/>
          <w:lang w:eastAsia="ru-RU"/>
        </w:rPr>
        <w:t xml:space="preserve">.05.2022 </w:t>
      </w:r>
      <w:bookmarkStart w:id="2" w:name="_Hlk103719714"/>
      <w:r w:rsidRPr="009073D8">
        <w:rPr>
          <w:rFonts w:ascii="Times New Roman" w:eastAsia="Times New Roman" w:hAnsi="Times New Roman" w:cs="Times New Roman"/>
          <w:sz w:val="24"/>
          <w:szCs w:val="24"/>
          <w:lang w:eastAsia="ru-RU"/>
        </w:rPr>
        <w:t>«Об объявлении конкурса на право заключения договоров аренды муниципального имущества в МБУ «Кожевниковский бизнес-инкубатор».</w:t>
      </w:r>
    </w:p>
    <w:bookmarkEnd w:id="2"/>
    <w:p w:rsidR="008477B2" w:rsidRPr="009073D8" w:rsidRDefault="00413F74" w:rsidP="00062ACF">
      <w:pPr>
        <w:pStyle w:val="ConsPlusNormal"/>
        <w:ind w:firstLine="709"/>
        <w:jc w:val="both"/>
        <w:rPr>
          <w:rFonts w:ascii="Times New Roman" w:hAnsi="Times New Roman" w:cs="Times New Roman"/>
          <w:sz w:val="24"/>
          <w:szCs w:val="24"/>
        </w:rPr>
      </w:pPr>
      <w:r w:rsidRPr="009073D8">
        <w:rPr>
          <w:rFonts w:ascii="Times New Roman" w:hAnsi="Times New Roman" w:cs="Times New Roman"/>
          <w:sz w:val="24"/>
          <w:szCs w:val="24"/>
        </w:rPr>
        <w:t xml:space="preserve">1.3. </w:t>
      </w:r>
      <w:bookmarkStart w:id="3" w:name="_Hlk103729911"/>
      <w:r w:rsidR="008477B2" w:rsidRPr="009073D8">
        <w:rPr>
          <w:rFonts w:ascii="Times New Roman" w:eastAsiaTheme="minorEastAsia" w:hAnsi="Times New Roman" w:cs="Times New Roman"/>
          <w:sz w:val="24"/>
          <w:szCs w:val="24"/>
        </w:rPr>
        <w:t xml:space="preserve">При проведении конкурса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w:t>
      </w:r>
      <w:r w:rsidR="00CF1412" w:rsidRPr="009073D8">
        <w:rPr>
          <w:rFonts w:ascii="Times New Roman" w:eastAsiaTheme="minorEastAsia" w:hAnsi="Times New Roman" w:cs="Times New Roman"/>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w:t>
      </w:r>
      <w:r w:rsidR="00160886" w:rsidRPr="009073D8">
        <w:rPr>
          <w:rFonts w:ascii="Times New Roman" w:hAnsi="Times New Roman" w:cs="Times New Roman"/>
          <w:sz w:val="24"/>
          <w:szCs w:val="24"/>
        </w:rPr>
        <w:t>по адресу: 636160, Томская область, Кожевниковский район, с. Кожевниково, ул. Ленина, 51, стр.2.</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Электронные адреса для размещения конкурсной документации:</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ГИС ТОРГИ</w:t>
      </w:r>
      <w:r w:rsidR="007B075E" w:rsidRPr="009073D8">
        <w:rPr>
          <w:rFonts w:ascii="Times New Roman" w:eastAsia="Calibri" w:hAnsi="Times New Roman" w:cs="Times New Roman"/>
          <w:sz w:val="24"/>
          <w:szCs w:val="24"/>
        </w:rPr>
        <w:t>:</w:t>
      </w:r>
      <w:r w:rsidR="008172BD">
        <w:rPr>
          <w:rFonts w:ascii="Times New Roman" w:eastAsia="Calibri" w:hAnsi="Times New Roman" w:cs="Times New Roman"/>
          <w:sz w:val="24"/>
          <w:szCs w:val="24"/>
        </w:rPr>
        <w:t xml:space="preserve"> </w:t>
      </w:r>
      <w:hyperlink r:id="rId8" w:history="1">
        <w:r w:rsidRPr="009073D8">
          <w:rPr>
            <w:rFonts w:ascii="Times New Roman" w:eastAsia="Calibri" w:hAnsi="Times New Roman" w:cs="Times New Roman"/>
            <w:sz w:val="24"/>
            <w:szCs w:val="24"/>
          </w:rPr>
          <w:t>https://torgi.gov.ru/</w:t>
        </w:r>
      </w:hyperlink>
      <w:r w:rsidRPr="009073D8">
        <w:rPr>
          <w:rFonts w:ascii="Times New Roman" w:eastAsia="Calibri" w:hAnsi="Times New Roman" w:cs="Times New Roman"/>
          <w:sz w:val="24"/>
          <w:szCs w:val="24"/>
        </w:rPr>
        <w:t xml:space="preserve">;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Администрация Кожевниковского райо</w:t>
      </w:r>
      <w:r w:rsidR="007B075E" w:rsidRPr="009073D8">
        <w:rPr>
          <w:rFonts w:ascii="Times New Roman" w:eastAsia="Calibri" w:hAnsi="Times New Roman" w:cs="Times New Roman"/>
          <w:sz w:val="24"/>
          <w:szCs w:val="24"/>
        </w:rPr>
        <w:t xml:space="preserve">на: </w:t>
      </w:r>
      <w:hyperlink r:id="rId9" w:history="1">
        <w:r w:rsidRPr="009073D8">
          <w:rPr>
            <w:rFonts w:ascii="Times New Roman" w:eastAsia="Calibri" w:hAnsi="Times New Roman" w:cs="Times New Roman"/>
            <w:sz w:val="24"/>
            <w:szCs w:val="24"/>
          </w:rPr>
          <w:t>https://www.kogadm.ru/</w:t>
        </w:r>
      </w:hyperlink>
      <w:r w:rsidRPr="009073D8">
        <w:rPr>
          <w:rFonts w:ascii="Times New Roman" w:eastAsia="Calibri" w:hAnsi="Times New Roman" w:cs="Times New Roman"/>
          <w:sz w:val="24"/>
          <w:szCs w:val="24"/>
        </w:rPr>
        <w:t xml:space="preserve"> в рубрике «Малый и средний бизнес»;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МБУ «Кожевниковский бизнес – инкубатор»</w:t>
      </w:r>
      <w:r w:rsidR="007B075E" w:rsidRPr="009073D8">
        <w:rPr>
          <w:rFonts w:ascii="Times New Roman" w:eastAsia="Calibri" w:hAnsi="Times New Roman" w:cs="Times New Roman"/>
          <w:sz w:val="24"/>
          <w:szCs w:val="24"/>
        </w:rPr>
        <w:t>:</w:t>
      </w:r>
      <w:r w:rsidR="008172BD">
        <w:rPr>
          <w:rFonts w:ascii="Times New Roman" w:eastAsia="Calibri" w:hAnsi="Times New Roman" w:cs="Times New Roman"/>
          <w:sz w:val="24"/>
          <w:szCs w:val="24"/>
        </w:rPr>
        <w:t xml:space="preserve"> </w:t>
      </w:r>
      <w:hyperlink r:id="rId10" w:history="1">
        <w:r w:rsidR="00E85703" w:rsidRPr="009073D8">
          <w:rPr>
            <w:rStyle w:val="a3"/>
            <w:rFonts w:ascii="Times New Roman" w:eastAsia="Calibri" w:hAnsi="Times New Roman" w:cs="Times New Roman"/>
            <w:color w:val="auto"/>
            <w:sz w:val="24"/>
            <w:szCs w:val="24"/>
            <w:u w:val="none"/>
          </w:rPr>
          <w:t>https://mbukbi.ru/</w:t>
        </w:r>
      </w:hyperlink>
      <w:r w:rsidRPr="009073D8">
        <w:rPr>
          <w:rFonts w:ascii="Times New Roman" w:eastAsia="Calibri" w:hAnsi="Times New Roman" w:cs="Times New Roman"/>
          <w:sz w:val="24"/>
          <w:szCs w:val="24"/>
        </w:rPr>
        <w:t>.</w:t>
      </w:r>
    </w:p>
    <w:bookmarkEnd w:id="3"/>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Calibri" w:hAnsi="Times New Roman" w:cs="Times New Roman"/>
          <w:sz w:val="24"/>
          <w:szCs w:val="24"/>
        </w:rPr>
        <w:t xml:space="preserve">1.3.1. </w:t>
      </w:r>
      <w:r w:rsidRPr="009073D8">
        <w:rPr>
          <w:rFonts w:ascii="Times New Roman" w:eastAsiaTheme="minorEastAsia"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bookmarkStart w:id="4" w:name="Par200"/>
      <w:bookmarkEnd w:id="4"/>
    </w:p>
    <w:p w:rsidR="009E342D"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t>В течение одного дня с даты направления разъяснения положений конкурсной документации по запросу заинтересованного лица такое разъяснение</w:t>
      </w:r>
      <w:r w:rsidR="000A1CD8" w:rsidRPr="009073D8">
        <w:rPr>
          <w:rFonts w:ascii="Times New Roman" w:eastAsiaTheme="minorEastAsia" w:hAnsi="Times New Roman" w:cs="Times New Roman"/>
          <w:sz w:val="24"/>
          <w:szCs w:val="24"/>
        </w:rPr>
        <w:t xml:space="preserve"> размещается</w:t>
      </w:r>
      <w:r w:rsidRPr="009073D8">
        <w:rPr>
          <w:rFonts w:ascii="Times New Roman" w:eastAsiaTheme="minorEastAsia" w:hAnsi="Times New Roman" w:cs="Times New Roman"/>
          <w:sz w:val="24"/>
          <w:szCs w:val="24"/>
        </w:rPr>
        <w:t xml:space="preserve">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bookmarkStart w:id="5" w:name="Par201"/>
      <w:bookmarkEnd w:id="5"/>
    </w:p>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lastRenderedPageBreak/>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w:t>
      </w:r>
      <w:r w:rsidR="0086552F" w:rsidRPr="009073D8">
        <w:rPr>
          <w:rFonts w:ascii="Times New Roman" w:eastAsiaTheme="minorEastAsia" w:hAnsi="Times New Roman" w:cs="Times New Roman"/>
          <w:sz w:val="24"/>
          <w:szCs w:val="24"/>
        </w:rPr>
        <w:t>При этом и</w:t>
      </w:r>
      <w:r w:rsidR="009E342D" w:rsidRPr="009073D8">
        <w:rPr>
          <w:rFonts w:ascii="Times New Roman" w:eastAsiaTheme="minorEastAsia" w:hAnsi="Times New Roman" w:cs="Times New Roman"/>
          <w:sz w:val="24"/>
          <w:szCs w:val="24"/>
        </w:rPr>
        <w:t>зменение предмета конкурса не допускается</w:t>
      </w:r>
      <w:r w:rsidR="0086552F" w:rsidRPr="009073D8">
        <w:rPr>
          <w:rFonts w:ascii="Times New Roman" w:eastAsiaTheme="minorEastAsia" w:hAnsi="Times New Roman" w:cs="Times New Roman"/>
          <w:sz w:val="24"/>
          <w:szCs w:val="24"/>
        </w:rPr>
        <w:t>.</w:t>
      </w:r>
      <w:r w:rsidR="008172BD">
        <w:rPr>
          <w:rFonts w:ascii="Times New Roman" w:eastAsiaTheme="minorEastAsia" w:hAnsi="Times New Roman" w:cs="Times New Roman"/>
          <w:sz w:val="24"/>
          <w:szCs w:val="24"/>
        </w:rPr>
        <w:t xml:space="preserve"> </w:t>
      </w:r>
      <w:r w:rsidRPr="009073D8">
        <w:rPr>
          <w:rFonts w:ascii="Times New Roman" w:eastAsiaTheme="minorEastAsia" w:hAnsi="Times New Roman" w:cs="Times New Roman"/>
          <w:sz w:val="24"/>
          <w:szCs w:val="24"/>
        </w:rPr>
        <w:t>В течение одного дня с даты принятия решения о внесении изменений в конкурсную документацию такие изменения размещаются организатором конкурса</w:t>
      </w:r>
      <w:r w:rsidR="008172BD">
        <w:rPr>
          <w:rFonts w:ascii="Times New Roman" w:eastAsiaTheme="minorEastAsia" w:hAnsi="Times New Roman" w:cs="Times New Roman"/>
          <w:sz w:val="24"/>
          <w:szCs w:val="24"/>
        </w:rPr>
        <w:t xml:space="preserve"> </w:t>
      </w:r>
      <w:r w:rsidRPr="009073D8">
        <w:rPr>
          <w:rFonts w:ascii="Times New Roman" w:eastAsiaTheme="minorEastAsia" w:hAnsi="Times New Roman" w:cs="Times New Roman"/>
          <w:sz w:val="24"/>
          <w:szCs w:val="24"/>
        </w:rPr>
        <w:t xml:space="preserve">в порядке, установленном для размещения извещения о проведении конкурса, и в течение двух рабочих дней направляются в форме электронных документов всем заявителям, которым была предоставлена конкурсная документация.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1.4.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413F74" w:rsidRPr="009073D8" w:rsidRDefault="00413F74" w:rsidP="00062ACF">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1.5. Место расположения муниципального имущества, права на которое передаются по договору: 636160, Томская область, Кожевниковский район, с. Кожевниково, ул. Ленина, 51, стр.2</w:t>
      </w:r>
      <w:r w:rsidR="008172BD">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1.6. Целевое назначение муниципального имущества, права на которое передаются по договору аренды: предоставление </w:t>
      </w:r>
      <w:bookmarkStart w:id="6" w:name="_Hlk103719040"/>
      <w:r w:rsidRPr="009073D8">
        <w:rPr>
          <w:rFonts w:ascii="Times New Roman" w:eastAsia="Times New Roman" w:hAnsi="Times New Roman" w:cs="Times New Roman"/>
          <w:sz w:val="24"/>
          <w:szCs w:val="24"/>
          <w:lang w:eastAsia="ru-RU"/>
        </w:rPr>
        <w:t>в аренду субъектам малого и среднего предпринимательства</w:t>
      </w:r>
      <w:r w:rsidR="00603833" w:rsidRPr="009073D8">
        <w:rPr>
          <w:rFonts w:ascii="Times New Roman" w:eastAsia="Times New Roman" w:hAnsi="Times New Roman" w:cs="Times New Roman"/>
          <w:sz w:val="24"/>
          <w:szCs w:val="24"/>
          <w:lang w:eastAsia="ru-RU"/>
        </w:rPr>
        <w:t xml:space="preserve">, </w:t>
      </w:r>
      <w:bookmarkStart w:id="7" w:name="_Hlk103716535"/>
      <w:r w:rsidR="00603833"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bookmarkEnd w:id="6"/>
      <w:bookmarkEnd w:id="7"/>
      <w:r w:rsidRPr="009073D8">
        <w:rPr>
          <w:rFonts w:ascii="Times New Roman" w:eastAsia="Times New Roman" w:hAnsi="Times New Roman" w:cs="Times New Roman"/>
          <w:sz w:val="24"/>
          <w:szCs w:val="24"/>
          <w:lang w:eastAsia="ru-RU"/>
        </w:rPr>
        <w:t>муниципального имущества</w:t>
      </w:r>
      <w:r w:rsidR="00F178AB" w:rsidRPr="009073D8">
        <w:rPr>
          <w:rFonts w:ascii="Times New Roman" w:eastAsia="Times New Roman" w:hAnsi="Times New Roman" w:cs="Times New Roman"/>
          <w:sz w:val="24"/>
          <w:szCs w:val="24"/>
          <w:lang w:eastAsia="ru-RU"/>
        </w:rPr>
        <w:t>, находящегося</w:t>
      </w:r>
      <w:r w:rsidRPr="009073D8">
        <w:rPr>
          <w:rFonts w:ascii="Times New Roman" w:eastAsia="Times New Roman" w:hAnsi="Times New Roman" w:cs="Times New Roman"/>
          <w:sz w:val="24"/>
          <w:szCs w:val="24"/>
          <w:lang w:eastAsia="ru-RU"/>
        </w:rPr>
        <w:t xml:space="preserve"> в  бизнес-инкубаторе для поддержки </w:t>
      </w:r>
      <w:r w:rsidR="000713BC" w:rsidRPr="009073D8">
        <w:rPr>
          <w:rFonts w:ascii="Times New Roman" w:eastAsia="Times New Roman" w:hAnsi="Times New Roman" w:cs="Times New Roman"/>
          <w:sz w:val="24"/>
          <w:szCs w:val="24"/>
          <w:lang w:eastAsia="ru-RU"/>
        </w:rPr>
        <w:t xml:space="preserve">индивидуальных </w:t>
      </w:r>
      <w:r w:rsidRPr="009073D8">
        <w:rPr>
          <w:rFonts w:ascii="Times New Roman" w:eastAsia="Times New Roman" w:hAnsi="Times New Roman" w:cs="Times New Roman"/>
          <w:sz w:val="24"/>
          <w:szCs w:val="24"/>
          <w:lang w:eastAsia="ru-RU"/>
        </w:rPr>
        <w:t>предпринимателей</w:t>
      </w:r>
      <w:r w:rsidR="000713BC" w:rsidRPr="009073D8">
        <w:rPr>
          <w:rFonts w:ascii="Times New Roman" w:eastAsia="Times New Roman" w:hAnsi="Times New Roman" w:cs="Times New Roman"/>
          <w:sz w:val="24"/>
          <w:szCs w:val="24"/>
          <w:lang w:eastAsia="ru-RU"/>
        </w:rPr>
        <w:t xml:space="preserve"> и самозанятых граждан</w:t>
      </w:r>
      <w:r w:rsidRPr="009073D8">
        <w:rPr>
          <w:rFonts w:ascii="Times New Roman" w:eastAsia="Times New Roman" w:hAnsi="Times New Roman" w:cs="Times New Roman"/>
          <w:sz w:val="24"/>
          <w:szCs w:val="24"/>
          <w:lang w:eastAsia="ru-RU"/>
        </w:rPr>
        <w:t xml:space="preserve"> на ранней стадии их деятельности по результатам конкурса.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1.7. Описание и технические характеристики здания, в </w:t>
      </w:r>
      <w:r w:rsidR="00AA4CDE" w:rsidRPr="009073D8">
        <w:rPr>
          <w:rFonts w:ascii="Times New Roman" w:eastAsia="Times New Roman" w:hAnsi="Times New Roman" w:cs="Times New Roman"/>
          <w:sz w:val="24"/>
          <w:szCs w:val="24"/>
          <w:lang w:eastAsia="ru-RU"/>
        </w:rPr>
        <w:t>котором предлагаются</w:t>
      </w:r>
      <w:r w:rsidRPr="009073D8">
        <w:rPr>
          <w:rFonts w:ascii="Times New Roman" w:eastAsia="Times New Roman" w:hAnsi="Times New Roman" w:cs="Times New Roman"/>
          <w:sz w:val="24"/>
          <w:szCs w:val="24"/>
          <w:lang w:eastAsia="ru-RU"/>
        </w:rPr>
        <w:t xml:space="preserve"> нежилые помещения (</w:t>
      </w:r>
      <w:r w:rsidR="00AA4CDE" w:rsidRPr="009073D8">
        <w:rPr>
          <w:rFonts w:ascii="Times New Roman" w:eastAsia="Times New Roman" w:hAnsi="Times New Roman" w:cs="Times New Roman"/>
          <w:sz w:val="24"/>
          <w:szCs w:val="24"/>
          <w:lang w:eastAsia="ru-RU"/>
        </w:rPr>
        <w:t>согласно техпаспорту</w:t>
      </w:r>
      <w:r w:rsidRPr="009073D8">
        <w:rPr>
          <w:rFonts w:ascii="Times New Roman" w:eastAsia="Times New Roman" w:hAnsi="Times New Roman" w:cs="Times New Roman"/>
          <w:sz w:val="24"/>
          <w:szCs w:val="24"/>
          <w:lang w:eastAsia="ru-RU"/>
        </w:rPr>
        <w:t xml:space="preserve"> БТИ от 28.03.2012г.), права на которые передаются по договору: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постройки здания – 1975;</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реконструкции – 2012;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год последнего капитального ремонта – 2012;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количество этажей здания – 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фундамент – сборный ж/бетонный;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материал стен – кирпич;</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перегородки – кирпичные, деревянные;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перекрытие – железобетонные плиты;</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полы – бетон, керамическая плитка;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материал кровли – металлическая;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отделка помещений - штукатурка, побелка, покраска, кафельная плитка, навесные потолки, линолеум.</w:t>
      </w:r>
    </w:p>
    <w:p w:rsidR="00413F74" w:rsidRPr="009073D8" w:rsidRDefault="00413F74" w:rsidP="00062ACF">
      <w:pPr>
        <w:spacing w:after="0" w:line="240" w:lineRule="auto"/>
        <w:ind w:firstLine="709"/>
        <w:jc w:val="both"/>
        <w:rPr>
          <w:rFonts w:ascii="Times New Roman" w:eastAsia="Times New Roman" w:hAnsi="Times New Roman" w:cs="Times New Roman"/>
          <w:caps/>
          <w:sz w:val="24"/>
          <w:szCs w:val="24"/>
          <w:lang w:eastAsia="ru-RU"/>
        </w:rPr>
      </w:pPr>
      <w:r w:rsidRPr="009073D8">
        <w:rPr>
          <w:rFonts w:ascii="Times New Roman" w:eastAsia="Times New Roman" w:hAnsi="Times New Roman" w:cs="Times New Roman"/>
          <w:caps/>
          <w:sz w:val="24"/>
          <w:szCs w:val="24"/>
          <w:lang w:eastAsia="ru-RU"/>
        </w:rPr>
        <w:t>наличие коммуникаций и сетей: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водопроводная сеть – центральная;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отопительная система – местная (газ или электрическое);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канализация;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электропроводка;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телефонная связь;</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автоматическая система пожарной сигнализации;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w:t>
      </w:r>
      <w:r w:rsidR="001B7C06" w:rsidRPr="009073D8">
        <w:rPr>
          <w:rFonts w:ascii="Times New Roman" w:eastAsia="Times New Roman" w:hAnsi="Times New Roman" w:cs="Times New Roman"/>
          <w:sz w:val="24"/>
          <w:szCs w:val="24"/>
          <w:lang w:eastAsia="ru-RU"/>
        </w:rPr>
        <w:t xml:space="preserve">охранная </w:t>
      </w:r>
      <w:r w:rsidRPr="009073D8">
        <w:rPr>
          <w:rFonts w:ascii="Times New Roman" w:eastAsia="Times New Roman" w:hAnsi="Times New Roman" w:cs="Times New Roman"/>
          <w:sz w:val="24"/>
          <w:szCs w:val="24"/>
          <w:lang w:eastAsia="ru-RU"/>
        </w:rPr>
        <w:t>сигнализация;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вентиляция.</w:t>
      </w:r>
    </w:p>
    <w:p w:rsidR="00A44861" w:rsidRPr="009073D8" w:rsidRDefault="00A44861" w:rsidP="00062ACF">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205C1D" w:rsidP="00413F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Предмет конкурса (лот</w:t>
      </w:r>
      <w:r w:rsidR="00413F74" w:rsidRPr="009073D8">
        <w:rPr>
          <w:rFonts w:ascii="Times New Roman" w:eastAsia="Times New Roman" w:hAnsi="Times New Roman" w:cs="Times New Roman"/>
          <w:sz w:val="24"/>
          <w:szCs w:val="24"/>
          <w:lang w:eastAsia="ru-RU"/>
        </w:rPr>
        <w:t>):</w:t>
      </w:r>
    </w:p>
    <w:p w:rsidR="00413F74"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101C9A" w:rsidRDefault="00101C9A" w:rsidP="00413F74">
      <w:pPr>
        <w:spacing w:after="0" w:line="240" w:lineRule="auto"/>
        <w:ind w:firstLine="709"/>
        <w:jc w:val="both"/>
        <w:rPr>
          <w:rFonts w:ascii="Times New Roman" w:eastAsia="Times New Roman" w:hAnsi="Times New Roman" w:cs="Times New Roman"/>
          <w:sz w:val="24"/>
          <w:szCs w:val="24"/>
          <w:lang w:eastAsia="ru-RU"/>
        </w:rPr>
      </w:pPr>
    </w:p>
    <w:p w:rsidR="00101C9A" w:rsidRDefault="00101C9A" w:rsidP="00413F74">
      <w:pPr>
        <w:spacing w:after="0" w:line="240" w:lineRule="auto"/>
        <w:ind w:firstLine="709"/>
        <w:jc w:val="both"/>
        <w:rPr>
          <w:rFonts w:ascii="Times New Roman" w:eastAsia="Times New Roman" w:hAnsi="Times New Roman" w:cs="Times New Roman"/>
          <w:sz w:val="24"/>
          <w:szCs w:val="24"/>
          <w:lang w:eastAsia="ru-RU"/>
        </w:rPr>
      </w:pPr>
    </w:p>
    <w:p w:rsidR="00101C9A" w:rsidRPr="009073D8" w:rsidRDefault="00101C9A" w:rsidP="00413F74">
      <w:pPr>
        <w:spacing w:after="0" w:line="240" w:lineRule="auto"/>
        <w:ind w:firstLine="709"/>
        <w:jc w:val="both"/>
        <w:rPr>
          <w:rFonts w:ascii="Times New Roman" w:eastAsia="Times New Roman" w:hAnsi="Times New Roman" w:cs="Times New Roman"/>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68"/>
        <w:gridCol w:w="1589"/>
        <w:gridCol w:w="1357"/>
        <w:gridCol w:w="1665"/>
        <w:gridCol w:w="1739"/>
        <w:gridCol w:w="1713"/>
      </w:tblGrid>
      <w:tr w:rsidR="00413F74" w:rsidRPr="009073D8" w:rsidTr="00B170BE">
        <w:trPr>
          <w:trHeight w:val="646"/>
        </w:trPr>
        <w:tc>
          <w:tcPr>
            <w:tcW w:w="833"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8" w:name="_Hlk103730212"/>
            <w:r w:rsidRPr="009073D8">
              <w:rPr>
                <w:rFonts w:ascii="Times New Roman" w:eastAsia="Times New Roman" w:hAnsi="Times New Roman" w:cs="Times New Roman"/>
                <w:b/>
                <w:sz w:val="24"/>
                <w:szCs w:val="24"/>
                <w:lang w:eastAsia="ru-RU"/>
              </w:rPr>
              <w:lastRenderedPageBreak/>
              <w:t>№ лота</w:t>
            </w:r>
          </w:p>
        </w:tc>
        <w:tc>
          <w:tcPr>
            <w:tcW w:w="868"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Этаж</w:t>
            </w:r>
          </w:p>
        </w:tc>
        <w:tc>
          <w:tcPr>
            <w:tcW w:w="1589"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помещения</w:t>
            </w:r>
          </w:p>
        </w:tc>
        <w:tc>
          <w:tcPr>
            <w:tcW w:w="1357" w:type="dxa"/>
            <w:vMerge w:val="restart"/>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Площадь (кв.м.)</w:t>
            </w:r>
          </w:p>
        </w:tc>
        <w:tc>
          <w:tcPr>
            <w:tcW w:w="5117" w:type="dxa"/>
            <w:gridSpan w:val="3"/>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Ежемесячная арендная плата, без НДС (руб.)</w:t>
            </w:r>
          </w:p>
        </w:tc>
      </w:tr>
      <w:tr w:rsidR="00413F74" w:rsidRPr="009073D8" w:rsidTr="00B170BE">
        <w:trPr>
          <w:trHeight w:val="291"/>
        </w:trPr>
        <w:tc>
          <w:tcPr>
            <w:tcW w:w="833"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8"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9"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7" w:type="dxa"/>
            <w:vMerge/>
            <w:vAlign w:val="center"/>
          </w:tcPr>
          <w:p w:rsidR="00413F74" w:rsidRPr="009073D8" w:rsidRDefault="00413F74" w:rsidP="00413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65"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1-ый год аренды</w:t>
            </w:r>
          </w:p>
        </w:tc>
        <w:tc>
          <w:tcPr>
            <w:tcW w:w="1739"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во 2-ой год аренды</w:t>
            </w:r>
          </w:p>
        </w:tc>
        <w:tc>
          <w:tcPr>
            <w:tcW w:w="1713" w:type="dxa"/>
            <w:vAlign w:val="center"/>
          </w:tcPr>
          <w:p w:rsidR="00413F74" w:rsidRPr="009073D8" w:rsidRDefault="00413F74" w:rsidP="00413F74">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в 3-ий год аренды</w:t>
            </w:r>
          </w:p>
        </w:tc>
      </w:tr>
      <w:tr w:rsidR="00413F74" w:rsidRPr="009073D8" w:rsidTr="00B170BE">
        <w:trPr>
          <w:trHeight w:val="306"/>
        </w:trPr>
        <w:tc>
          <w:tcPr>
            <w:tcW w:w="833" w:type="dxa"/>
            <w:vAlign w:val="center"/>
          </w:tcPr>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1</w:t>
            </w:r>
          </w:p>
          <w:p w:rsidR="00413F74" w:rsidRPr="009073D8" w:rsidRDefault="00413F74" w:rsidP="00A529E0">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3F74" w:rsidRPr="009073D8" w:rsidRDefault="00413F74" w:rsidP="00A529E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8" w:type="dxa"/>
            <w:vAlign w:val="center"/>
          </w:tcPr>
          <w:p w:rsidR="00413F74" w:rsidRPr="009073D8" w:rsidRDefault="00205C1D"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vAlign w:val="center"/>
          </w:tcPr>
          <w:p w:rsidR="00413F74" w:rsidRPr="009073D8" w:rsidRDefault="0049686B" w:rsidP="00A529E0">
            <w:pPr>
              <w:spacing w:after="0" w:line="240" w:lineRule="auto"/>
              <w:jc w:val="center"/>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w:t>
            </w:r>
            <w:r w:rsidR="00205C1D">
              <w:rPr>
                <w:rFonts w:ascii="Times New Roman" w:eastAsia="Times New Roman" w:hAnsi="Times New Roman" w:cs="Times New Roman"/>
                <w:sz w:val="24"/>
                <w:szCs w:val="24"/>
                <w:lang w:eastAsia="ru-RU"/>
              </w:rPr>
              <w:t>,4,19</w:t>
            </w:r>
          </w:p>
        </w:tc>
        <w:tc>
          <w:tcPr>
            <w:tcW w:w="1357" w:type="dxa"/>
            <w:vAlign w:val="center"/>
          </w:tcPr>
          <w:p w:rsidR="00413F74" w:rsidRPr="009073D8" w:rsidRDefault="00205C1D" w:rsidP="00A529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60,1</w:t>
            </w:r>
          </w:p>
        </w:tc>
        <w:tc>
          <w:tcPr>
            <w:tcW w:w="1665" w:type="dxa"/>
            <w:vAlign w:val="center"/>
          </w:tcPr>
          <w:p w:rsidR="00413F74" w:rsidRPr="009073D8" w:rsidRDefault="005500AB"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3750,24</w:t>
            </w:r>
          </w:p>
        </w:tc>
        <w:tc>
          <w:tcPr>
            <w:tcW w:w="1739" w:type="dxa"/>
            <w:vAlign w:val="center"/>
          </w:tcPr>
          <w:p w:rsidR="00413F74" w:rsidRPr="009073D8" w:rsidRDefault="005500AB"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5625,36</w:t>
            </w:r>
          </w:p>
        </w:tc>
        <w:tc>
          <w:tcPr>
            <w:tcW w:w="1713" w:type="dxa"/>
            <w:vAlign w:val="center"/>
          </w:tcPr>
          <w:p w:rsidR="00413F74" w:rsidRPr="009073D8" w:rsidRDefault="005500AB" w:rsidP="00A52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9375,60</w:t>
            </w:r>
          </w:p>
        </w:tc>
      </w:tr>
      <w:tr w:rsidR="005500AB" w:rsidRPr="009073D8" w:rsidTr="00B170BE">
        <w:trPr>
          <w:trHeight w:val="319"/>
        </w:trPr>
        <w:tc>
          <w:tcPr>
            <w:tcW w:w="4647" w:type="dxa"/>
            <w:gridSpan w:val="4"/>
            <w:vAlign w:val="center"/>
          </w:tcPr>
          <w:p w:rsidR="005500AB" w:rsidRPr="009073D8" w:rsidRDefault="005500AB" w:rsidP="00413F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b/>
                <w:sz w:val="24"/>
                <w:szCs w:val="24"/>
                <w:lang w:eastAsia="ru-RU"/>
              </w:rPr>
              <w:t>ИТОГО по лоту № 1</w:t>
            </w:r>
          </w:p>
        </w:tc>
        <w:tc>
          <w:tcPr>
            <w:tcW w:w="1665" w:type="dxa"/>
            <w:vAlign w:val="center"/>
          </w:tcPr>
          <w:p w:rsidR="005500AB" w:rsidRPr="009073D8" w:rsidRDefault="005500AB" w:rsidP="001646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3750,24</w:t>
            </w:r>
          </w:p>
        </w:tc>
        <w:tc>
          <w:tcPr>
            <w:tcW w:w="1739" w:type="dxa"/>
            <w:vAlign w:val="center"/>
          </w:tcPr>
          <w:p w:rsidR="005500AB" w:rsidRPr="009073D8" w:rsidRDefault="005500AB" w:rsidP="001646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5625,36</w:t>
            </w:r>
          </w:p>
        </w:tc>
        <w:tc>
          <w:tcPr>
            <w:tcW w:w="1713" w:type="dxa"/>
            <w:vAlign w:val="center"/>
          </w:tcPr>
          <w:p w:rsidR="005500AB" w:rsidRPr="009073D8" w:rsidRDefault="005500AB" w:rsidP="001646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9375,60</w:t>
            </w:r>
          </w:p>
        </w:tc>
      </w:tr>
      <w:bookmarkEnd w:id="8"/>
    </w:tbl>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1.9. Площадь нежилых помещений, предоставляемых одному субъекту малого предпринимательства</w:t>
      </w:r>
      <w:r w:rsidR="00316257" w:rsidRPr="009073D8">
        <w:rPr>
          <w:rFonts w:ascii="Times New Roman" w:eastAsia="Times New Roman" w:hAnsi="Times New Roman" w:cs="Times New Roman"/>
          <w:sz w:val="24"/>
          <w:szCs w:val="24"/>
          <w:lang w:eastAsia="ru-RU"/>
        </w:rPr>
        <w:t>, самозанятому гражданину</w:t>
      </w:r>
      <w:r w:rsidRPr="009073D8">
        <w:rPr>
          <w:rFonts w:ascii="Times New Roman" w:eastAsia="Times New Roman" w:hAnsi="Times New Roman" w:cs="Times New Roman"/>
          <w:sz w:val="24"/>
          <w:szCs w:val="24"/>
          <w:lang w:eastAsia="ru-RU"/>
        </w:rPr>
        <w:t xml:space="preserve"> не может превышать 15 процентов от общей площади нежилых помещений</w:t>
      </w:r>
      <w:r w:rsidR="00316257" w:rsidRPr="009073D8">
        <w:rPr>
          <w:rFonts w:ascii="Times New Roman" w:eastAsia="Times New Roman" w:hAnsi="Times New Roman" w:cs="Times New Roman"/>
          <w:sz w:val="24"/>
          <w:szCs w:val="24"/>
          <w:lang w:eastAsia="ru-RU"/>
        </w:rPr>
        <w:t xml:space="preserve">, находящихся в </w:t>
      </w:r>
      <w:r w:rsidRPr="009073D8">
        <w:rPr>
          <w:rFonts w:ascii="Times New Roman" w:eastAsia="Times New Roman" w:hAnsi="Times New Roman" w:cs="Times New Roman"/>
          <w:sz w:val="24"/>
          <w:szCs w:val="24"/>
          <w:lang w:eastAsia="ru-RU"/>
        </w:rPr>
        <w:t>бизнес - инкубатор</w:t>
      </w:r>
      <w:r w:rsidR="00316257" w:rsidRPr="009073D8">
        <w:rPr>
          <w:rFonts w:ascii="Times New Roman" w:eastAsia="Times New Roman" w:hAnsi="Times New Roman" w:cs="Times New Roman"/>
          <w:sz w:val="24"/>
          <w:szCs w:val="24"/>
          <w:lang w:eastAsia="ru-RU"/>
        </w:rPr>
        <w:t>е</w: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9"/>
        <w:jc w:val="both"/>
        <w:rPr>
          <w:rFonts w:ascii="Times New Roman" w:eastAsia="Times New Roman" w:hAnsi="Times New Roman" w:cs="Times New Roman"/>
          <w:color w:val="FF0000"/>
          <w:sz w:val="24"/>
          <w:szCs w:val="24"/>
          <w:lang w:eastAsia="ru-RU"/>
        </w:rPr>
      </w:pPr>
      <w:r w:rsidRPr="009073D8">
        <w:rPr>
          <w:rFonts w:ascii="Times New Roman" w:eastAsia="Times New Roman" w:hAnsi="Times New Roman" w:cs="Times New Roman"/>
          <w:sz w:val="24"/>
          <w:szCs w:val="24"/>
          <w:lang w:eastAsia="ru-RU"/>
        </w:rPr>
        <w:t>1.10. Осмотр имущества, права на которое передаются по договору аренды, обеспечивает организатор конкурса без взимания платы</w:t>
      </w:r>
      <w:r w:rsidR="009A337B" w:rsidRPr="009073D8">
        <w:rPr>
          <w:rFonts w:ascii="Times New Roman" w:eastAsia="Times New Roman" w:hAnsi="Times New Roman" w:cs="Times New Roman"/>
          <w:sz w:val="24"/>
          <w:szCs w:val="24"/>
          <w:lang w:eastAsia="ru-RU"/>
        </w:rPr>
        <w:t>. О</w:t>
      </w:r>
      <w:r w:rsidRPr="009073D8">
        <w:rPr>
          <w:rFonts w:ascii="Times New Roman" w:eastAsia="Times New Roman" w:hAnsi="Times New Roman" w:cs="Times New Roman"/>
          <w:sz w:val="24"/>
          <w:szCs w:val="24"/>
          <w:lang w:eastAsia="ru-RU"/>
        </w:rPr>
        <w:t>смотр осуществляется</w:t>
      </w:r>
      <w:r w:rsidR="00200167" w:rsidRPr="009073D8">
        <w:rPr>
          <w:rFonts w:ascii="Times New Roman" w:eastAsia="Times New Roman" w:hAnsi="Times New Roman" w:cs="Times New Roman"/>
          <w:sz w:val="24"/>
          <w:szCs w:val="24"/>
          <w:lang w:eastAsia="ru-RU"/>
        </w:rPr>
        <w:t xml:space="preserve"> ежедневно, кроме субботы и воскресен</w:t>
      </w:r>
      <w:r w:rsidR="00AE1841" w:rsidRPr="009073D8">
        <w:rPr>
          <w:rFonts w:ascii="Times New Roman" w:eastAsia="Times New Roman" w:hAnsi="Times New Roman" w:cs="Times New Roman"/>
          <w:sz w:val="24"/>
          <w:szCs w:val="24"/>
          <w:lang w:eastAsia="ru-RU"/>
        </w:rPr>
        <w:t>ь</w:t>
      </w:r>
      <w:r w:rsidR="00200167" w:rsidRPr="009073D8">
        <w:rPr>
          <w:rFonts w:ascii="Times New Roman" w:eastAsia="Times New Roman" w:hAnsi="Times New Roman" w:cs="Times New Roman"/>
          <w:sz w:val="24"/>
          <w:szCs w:val="24"/>
          <w:lang w:eastAsia="ru-RU"/>
        </w:rPr>
        <w:t>я с 10 часов</w:t>
      </w:r>
      <w:r w:rsidR="002B07A6" w:rsidRPr="009073D8">
        <w:rPr>
          <w:rFonts w:ascii="Times New Roman" w:eastAsia="Times New Roman" w:hAnsi="Times New Roman" w:cs="Times New Roman"/>
          <w:sz w:val="24"/>
          <w:szCs w:val="24"/>
          <w:lang w:eastAsia="ru-RU"/>
        </w:rPr>
        <w:t xml:space="preserve"> до 13 часов и с 14 часов до </w:t>
      </w:r>
      <w:r w:rsidR="00200167" w:rsidRPr="009073D8">
        <w:rPr>
          <w:rFonts w:ascii="Times New Roman" w:eastAsia="Times New Roman" w:hAnsi="Times New Roman" w:cs="Times New Roman"/>
          <w:sz w:val="24"/>
          <w:szCs w:val="24"/>
          <w:lang w:eastAsia="ru-RU"/>
        </w:rPr>
        <w:t>16 часов</w:t>
      </w:r>
      <w:r w:rsidR="009A337B" w:rsidRPr="009073D8">
        <w:rPr>
          <w:rFonts w:ascii="Times New Roman" w:eastAsia="Times New Roman" w:hAnsi="Times New Roman" w:cs="Times New Roman"/>
          <w:sz w:val="24"/>
          <w:szCs w:val="24"/>
          <w:lang w:eastAsia="ru-RU"/>
        </w:rPr>
        <w:t xml:space="preserve"> с даты размещения извещения о проведении конкурса на официальном сайте торгов</w:t>
      </w:r>
      <w:r w:rsidR="00E06684" w:rsidRPr="009073D8">
        <w:rPr>
          <w:rFonts w:ascii="Times New Roman" w:eastAsia="Times New Roman" w:hAnsi="Times New Roman" w:cs="Times New Roman"/>
          <w:sz w:val="24"/>
          <w:szCs w:val="24"/>
          <w:lang w:eastAsia="ru-RU"/>
        </w:rPr>
        <w:t>, но не позднее, чем за два рабочих дня до даты вскрытия конвертов с заявками на участие в конкурсе.</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1.11. Требование о внесении задатка</w:t>
      </w:r>
      <w:r w:rsidR="00236CB2" w:rsidRPr="009073D8">
        <w:rPr>
          <w:rFonts w:ascii="Times New Roman" w:eastAsia="Times New Roman" w:hAnsi="Times New Roman" w:cs="Times New Roman"/>
          <w:sz w:val="24"/>
          <w:szCs w:val="24"/>
          <w:lang w:eastAsia="ru-RU"/>
        </w:rPr>
        <w:t xml:space="preserve"> и размер</w:t>
      </w:r>
      <w:r w:rsidR="00474892" w:rsidRPr="009073D8">
        <w:rPr>
          <w:rFonts w:ascii="Times New Roman" w:eastAsia="Times New Roman" w:hAnsi="Times New Roman" w:cs="Times New Roman"/>
          <w:sz w:val="24"/>
          <w:szCs w:val="24"/>
          <w:lang w:eastAsia="ru-RU"/>
        </w:rPr>
        <w:t>е</w:t>
      </w:r>
      <w:r w:rsidR="00236CB2" w:rsidRPr="009073D8">
        <w:rPr>
          <w:rFonts w:ascii="Times New Roman" w:eastAsia="Times New Roman" w:hAnsi="Times New Roman" w:cs="Times New Roman"/>
          <w:sz w:val="24"/>
          <w:szCs w:val="24"/>
          <w:lang w:eastAsia="ru-RU"/>
        </w:rPr>
        <w:t xml:space="preserve"> обеспечения исполнения </w:t>
      </w:r>
      <w:r w:rsidR="00DF00AF" w:rsidRPr="009073D8">
        <w:rPr>
          <w:rFonts w:ascii="Times New Roman" w:eastAsia="Times New Roman" w:hAnsi="Times New Roman" w:cs="Times New Roman"/>
          <w:sz w:val="24"/>
          <w:szCs w:val="24"/>
          <w:lang w:eastAsia="ru-RU"/>
        </w:rPr>
        <w:t>договора конкурсной</w:t>
      </w:r>
      <w:r w:rsidRPr="009073D8">
        <w:rPr>
          <w:rFonts w:ascii="Times New Roman" w:eastAsia="Times New Roman" w:hAnsi="Times New Roman" w:cs="Times New Roman"/>
          <w:sz w:val="24"/>
          <w:szCs w:val="24"/>
          <w:lang w:eastAsia="ru-RU"/>
        </w:rPr>
        <w:t xml:space="preserve"> документацией не предусмотрено.</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1.12. </w:t>
      </w:r>
      <w:r w:rsidR="00FE7960" w:rsidRPr="009073D8">
        <w:rPr>
          <w:rFonts w:ascii="Times New Roman" w:eastAsia="Times New Roman" w:hAnsi="Times New Roman" w:cs="Times New Roman"/>
          <w:sz w:val="24"/>
          <w:szCs w:val="24"/>
          <w:lang w:eastAsia="ru-RU"/>
        </w:rPr>
        <w:t xml:space="preserve">Максимальный срок представления бизнес – инкубатором муниципального имущества в аренду субъектам малого и среднего предпринимательства, </w:t>
      </w:r>
      <w:r w:rsidR="00504EA5"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 не может превышать трех лет,</w:t>
      </w:r>
      <w:r w:rsidRPr="009073D8">
        <w:rPr>
          <w:rFonts w:ascii="Times New Roman" w:eastAsia="Times New Roman" w:hAnsi="Times New Roman" w:cs="Times New Roman"/>
          <w:sz w:val="24"/>
          <w:szCs w:val="24"/>
          <w:lang w:eastAsia="ru-RU"/>
        </w:rPr>
        <w:t xml:space="preserve"> с соблюдением условий о ежегодном увеличении арендной платы.</w:t>
      </w:r>
      <w:r w:rsidR="00640544" w:rsidRPr="009073D8">
        <w:rPr>
          <w:rFonts w:ascii="Times New Roman" w:eastAsia="Times New Roman" w:hAnsi="Times New Roman" w:cs="Times New Roman"/>
          <w:sz w:val="24"/>
          <w:szCs w:val="24"/>
          <w:lang w:eastAsia="ru-RU"/>
        </w:rPr>
        <w:t xml:space="preserve"> Цена заключенного договора</w:t>
      </w:r>
      <w:r w:rsidR="008333D0" w:rsidRPr="009073D8">
        <w:rPr>
          <w:rFonts w:ascii="Times New Roman" w:eastAsia="Times New Roman" w:hAnsi="Times New Roman" w:cs="Times New Roman"/>
          <w:sz w:val="24"/>
          <w:szCs w:val="24"/>
          <w:lang w:eastAsia="ru-RU"/>
        </w:rPr>
        <w:t xml:space="preserve"> не может пересматриваться сторонами в сторону уменьшения.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1.13. В стоимость</w:t>
      </w:r>
      <w:r w:rsidR="00F658E0" w:rsidRPr="009073D8">
        <w:rPr>
          <w:rFonts w:ascii="Times New Roman" w:eastAsia="Times New Roman" w:hAnsi="Times New Roman" w:cs="Times New Roman"/>
          <w:sz w:val="24"/>
          <w:szCs w:val="24"/>
          <w:lang w:eastAsia="ru-RU"/>
        </w:rPr>
        <w:t xml:space="preserve"> арендной платы</w:t>
      </w:r>
      <w:r w:rsidRPr="009073D8">
        <w:rPr>
          <w:rFonts w:ascii="Times New Roman" w:eastAsia="Times New Roman" w:hAnsi="Times New Roman" w:cs="Times New Roman"/>
          <w:sz w:val="24"/>
          <w:szCs w:val="24"/>
          <w:lang w:eastAsia="ru-RU"/>
        </w:rPr>
        <w:t xml:space="preserve"> не входит плата за коммунальные услуги,</w:t>
      </w:r>
      <w:r w:rsidR="00101C9A">
        <w:rPr>
          <w:rFonts w:ascii="Times New Roman" w:eastAsia="Times New Roman" w:hAnsi="Times New Roman" w:cs="Times New Roman"/>
          <w:sz w:val="24"/>
          <w:szCs w:val="24"/>
          <w:lang w:eastAsia="ru-RU"/>
        </w:rPr>
        <w:t xml:space="preserve"> эксплуатационные услуги, </w:t>
      </w:r>
      <w:r w:rsidR="00F658E0" w:rsidRPr="009073D8">
        <w:rPr>
          <w:rFonts w:ascii="Times New Roman" w:eastAsia="Times New Roman" w:hAnsi="Times New Roman" w:cs="Times New Roman"/>
          <w:sz w:val="24"/>
          <w:szCs w:val="24"/>
          <w:lang w:eastAsia="ru-RU"/>
        </w:rPr>
        <w:t xml:space="preserve">услуги связи, </w:t>
      </w:r>
      <w:r w:rsidRPr="009073D8">
        <w:rPr>
          <w:rFonts w:ascii="Times New Roman" w:eastAsia="Times New Roman" w:hAnsi="Times New Roman" w:cs="Times New Roman"/>
          <w:sz w:val="24"/>
          <w:szCs w:val="24"/>
          <w:lang w:eastAsia="ru-RU"/>
        </w:rPr>
        <w:t>услуги охраны помещений, расходные материалы</w:t>
      </w:r>
      <w:r w:rsidR="00203B97" w:rsidRPr="009073D8">
        <w:rPr>
          <w:rFonts w:ascii="Times New Roman" w:eastAsia="Times New Roman" w:hAnsi="Times New Roman" w:cs="Times New Roman"/>
          <w:sz w:val="24"/>
          <w:szCs w:val="24"/>
          <w:lang w:eastAsia="ru-RU"/>
        </w:rPr>
        <w:t xml:space="preserve"> для </w:t>
      </w:r>
      <w:r w:rsidRPr="009073D8">
        <w:rPr>
          <w:rFonts w:ascii="Times New Roman" w:eastAsia="Times New Roman" w:hAnsi="Times New Roman" w:cs="Times New Roman"/>
          <w:sz w:val="24"/>
          <w:szCs w:val="24"/>
          <w:lang w:eastAsia="ru-RU"/>
        </w:rPr>
        <w:t xml:space="preserve">оргтехники, техническое обслуживание оборудования, обслуживание электрооборудования, уборка сдаваемых в аренду помещений.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1.14. Форма, сроки и порядок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rsidR="009024F0"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ИНН: 7008007480КПП: 700801001    </w:t>
      </w:r>
    </w:p>
    <w:p w:rsidR="009024F0" w:rsidRPr="009073D8" w:rsidRDefault="007827E1"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ОТДЕЛЕНИЕ ТОМСК БАНКА РОССИИ//УФК по Томской области, г Томск </w:t>
      </w:r>
    </w:p>
    <w:p w:rsidR="009024F0"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БИК </w:t>
      </w:r>
      <w:r w:rsidR="007827E1" w:rsidRPr="009073D8">
        <w:rPr>
          <w:rFonts w:ascii="Times New Roman" w:eastAsia="Times New Roman" w:hAnsi="Times New Roman" w:cs="Times New Roman"/>
          <w:sz w:val="24"/>
          <w:szCs w:val="24"/>
          <w:lang w:eastAsia="ru-RU"/>
        </w:rPr>
        <w:t>016902004</w:t>
      </w:r>
      <w:r w:rsidR="007827E1" w:rsidRPr="009073D8">
        <w:rPr>
          <w:rFonts w:ascii="Times New Roman" w:eastAsia="Times New Roman" w:hAnsi="Times New Roman" w:cs="Times New Roman"/>
          <w:sz w:val="24"/>
          <w:szCs w:val="24"/>
          <w:lang w:eastAsia="ru-RU"/>
        </w:rPr>
        <w:tab/>
      </w:r>
    </w:p>
    <w:p w:rsidR="00E16C2F"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Р</w:t>
      </w:r>
      <w:r w:rsidR="00E16C2F" w:rsidRPr="009073D8">
        <w:rPr>
          <w:rFonts w:ascii="Times New Roman" w:eastAsia="Times New Roman" w:hAnsi="Times New Roman" w:cs="Times New Roman"/>
          <w:sz w:val="24"/>
          <w:szCs w:val="24"/>
          <w:lang w:eastAsia="ru-RU"/>
        </w:rPr>
        <w:t xml:space="preserve">асчетный счет </w:t>
      </w:r>
      <w:r w:rsidR="007827E1" w:rsidRPr="009073D8">
        <w:rPr>
          <w:rFonts w:ascii="Times New Roman" w:eastAsia="Times New Roman" w:hAnsi="Times New Roman" w:cs="Times New Roman"/>
          <w:sz w:val="24"/>
          <w:szCs w:val="24"/>
          <w:lang w:eastAsia="ru-RU"/>
        </w:rPr>
        <w:t>40102810245370000058</w:t>
      </w:r>
      <w:r w:rsidR="007827E1" w:rsidRPr="009073D8">
        <w:rPr>
          <w:rFonts w:ascii="Times New Roman" w:eastAsia="Times New Roman" w:hAnsi="Times New Roman" w:cs="Times New Roman"/>
          <w:sz w:val="24"/>
          <w:szCs w:val="24"/>
          <w:lang w:eastAsia="ru-RU"/>
        </w:rPr>
        <w:tab/>
      </w:r>
    </w:p>
    <w:p w:rsidR="00E16C2F"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Корр. счет </w:t>
      </w:r>
      <w:r w:rsidR="007827E1" w:rsidRPr="009073D8">
        <w:rPr>
          <w:rFonts w:ascii="Times New Roman" w:eastAsia="Times New Roman" w:hAnsi="Times New Roman" w:cs="Times New Roman"/>
          <w:sz w:val="24"/>
          <w:szCs w:val="24"/>
          <w:lang w:eastAsia="ru-RU"/>
        </w:rPr>
        <w:t>03234643696280006500</w:t>
      </w:r>
      <w:r w:rsidR="007827E1" w:rsidRPr="009073D8">
        <w:rPr>
          <w:rFonts w:ascii="Times New Roman" w:eastAsia="Times New Roman" w:hAnsi="Times New Roman" w:cs="Times New Roman"/>
          <w:sz w:val="24"/>
          <w:szCs w:val="24"/>
          <w:lang w:eastAsia="ru-RU"/>
        </w:rPr>
        <w:tab/>
      </w:r>
    </w:p>
    <w:p w:rsidR="007A0838"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w:t>
      </w:r>
      <w:r w:rsidR="007827E1" w:rsidRPr="009073D8">
        <w:rPr>
          <w:rFonts w:ascii="Times New Roman" w:eastAsia="Times New Roman" w:hAnsi="Times New Roman" w:cs="Times New Roman"/>
          <w:sz w:val="24"/>
          <w:szCs w:val="24"/>
          <w:lang w:eastAsia="ru-RU"/>
        </w:rPr>
        <w:t xml:space="preserve">правление финансов Администрации Кожевниковского </w:t>
      </w:r>
      <w:r w:rsidR="00230A20" w:rsidRPr="009073D8">
        <w:rPr>
          <w:rFonts w:ascii="Times New Roman" w:eastAsia="Times New Roman" w:hAnsi="Times New Roman" w:cs="Times New Roman"/>
          <w:sz w:val="24"/>
          <w:szCs w:val="24"/>
          <w:lang w:eastAsia="ru-RU"/>
        </w:rPr>
        <w:t>района (</w:t>
      </w:r>
      <w:r w:rsidR="007827E1" w:rsidRPr="009073D8">
        <w:rPr>
          <w:rFonts w:ascii="Times New Roman" w:eastAsia="Times New Roman" w:hAnsi="Times New Roman" w:cs="Times New Roman"/>
          <w:sz w:val="24"/>
          <w:szCs w:val="24"/>
          <w:lang w:eastAsia="ru-RU"/>
        </w:rPr>
        <w:t>Муниципальное бюджетное учреждение "Кожевниковский бизнес-инкубатор", л/с 2001207001)</w:t>
      </w:r>
      <w:r w:rsidR="007827E1"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ОКТМО </w:t>
      </w:r>
      <w:r w:rsidR="009024F0" w:rsidRPr="009073D8">
        <w:rPr>
          <w:rFonts w:ascii="Times New Roman" w:eastAsia="Times New Roman" w:hAnsi="Times New Roman" w:cs="Times New Roman"/>
          <w:sz w:val="24"/>
          <w:szCs w:val="24"/>
          <w:lang w:eastAsia="ru-RU"/>
        </w:rPr>
        <w:t>69628435</w:t>
      </w:r>
      <w:r w:rsidR="009024F0"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КБК </w:t>
      </w:r>
      <w:r w:rsidR="009024F0" w:rsidRPr="009073D8">
        <w:rPr>
          <w:rFonts w:ascii="Times New Roman" w:eastAsia="Times New Roman" w:hAnsi="Times New Roman" w:cs="Times New Roman"/>
          <w:sz w:val="24"/>
          <w:szCs w:val="24"/>
          <w:lang w:eastAsia="ru-RU"/>
        </w:rPr>
        <w:tab/>
      </w:r>
      <w:r w:rsidRPr="009073D8">
        <w:rPr>
          <w:rFonts w:ascii="Times New Roman" w:eastAsia="Times New Roman" w:hAnsi="Times New Roman" w:cs="Times New Roman"/>
          <w:sz w:val="24"/>
          <w:szCs w:val="24"/>
          <w:lang w:eastAsia="ru-RU"/>
        </w:rPr>
        <w:t>00000000000000000120</w:t>
      </w:r>
    </w:p>
    <w:p w:rsidR="00413F74"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Назначение платежа: Аренда помещения</w:t>
      </w:r>
      <w:r w:rsidR="009024F0"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833688" w:rsidRPr="009073D8">
        <w:rPr>
          <w:rFonts w:ascii="Times New Roman" w:eastAsia="Times New Roman" w:hAnsi="Times New Roman" w:cs="Times New Roman"/>
          <w:sz w:val="24"/>
          <w:szCs w:val="24"/>
          <w:lang w:eastAsia="ru-RU"/>
        </w:rPr>
        <w:t>1</w:t>
      </w:r>
      <w:r w:rsidR="00413F74" w:rsidRPr="009073D8">
        <w:rPr>
          <w:rFonts w:ascii="Times New Roman" w:eastAsia="Times New Roman" w:hAnsi="Times New Roman" w:cs="Times New Roman"/>
          <w:sz w:val="24"/>
          <w:szCs w:val="24"/>
          <w:lang w:eastAsia="ru-RU"/>
        </w:rP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содержатся в приложении № 3 настоящей конкурсной документации.</w:t>
      </w: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9" w:name="_Toc280284841"/>
      <w:r w:rsidRPr="009073D8">
        <w:rPr>
          <w:rFonts w:ascii="Times New Roman" w:eastAsia="Times New Roman" w:hAnsi="Times New Roman" w:cs="Times New Roman"/>
          <w:caps/>
          <w:kern w:val="28"/>
          <w:sz w:val="24"/>
          <w:szCs w:val="24"/>
          <w:lang w:eastAsia="ar-SA"/>
        </w:rPr>
        <w:lastRenderedPageBreak/>
        <w:t>2. Подготовка и подача заявки на участие в конкурсе</w:t>
      </w:r>
      <w:bookmarkEnd w:id="9"/>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2.1</w:t>
      </w:r>
      <w:bookmarkStart w:id="10" w:name="sub_1050"/>
      <w:r w:rsidRPr="009073D8">
        <w:rPr>
          <w:rFonts w:ascii="Times New Roman" w:eastAsia="Times New Roman" w:hAnsi="Times New Roman" w:cs="Times New Roman"/>
          <w:sz w:val="24"/>
          <w:szCs w:val="24"/>
          <w:lang w:eastAsia="ru-RU"/>
        </w:rPr>
        <w:t>. Заявка на участие в конкурсе подается в срок, указанный в настоящей конкурсной документации. Подача заявки на участие в конкурсе является акцептом оферты в соответствии со статьей 438 Гражданского кодекса Российской Федерации.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2.2</w:t>
      </w:r>
      <w:bookmarkStart w:id="11" w:name="sub_1051"/>
      <w:bookmarkEnd w:id="10"/>
      <w:r w:rsidRPr="009073D8">
        <w:rPr>
          <w:rFonts w:ascii="Times New Roman" w:eastAsia="Times New Roman" w:hAnsi="Times New Roman" w:cs="Times New Roman"/>
          <w:sz w:val="24"/>
          <w:szCs w:val="24"/>
          <w:lang w:eastAsia="ru-RU"/>
        </w:rPr>
        <w:t xml:space="preserve">. Заявка на участие в конкурсе подается в письменной форме в запечатанном конверте по форме, установленной в настоящей конкурсной документации (приложение №1).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w:t>
      </w:r>
      <w:r w:rsidR="00001130"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не является обязательным.</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2" w:name="sub_1052"/>
      <w:bookmarkEnd w:id="11"/>
      <w:r w:rsidRPr="009073D8">
        <w:rPr>
          <w:rFonts w:ascii="Times New Roman" w:eastAsia="Times New Roman" w:hAnsi="Times New Roman" w:cs="Times New Roman"/>
          <w:sz w:val="24"/>
          <w:szCs w:val="24"/>
          <w:lang w:eastAsia="ru-RU"/>
        </w:rPr>
        <w:t>2.3. Заявка на участие в конкурсе должна содержать</w:t>
      </w:r>
      <w:bookmarkStart w:id="13" w:name="sub_1521"/>
      <w:bookmarkEnd w:id="12"/>
      <w:r w:rsidRPr="009073D8">
        <w:rPr>
          <w:rFonts w:ascii="Times New Roman" w:eastAsia="Times New Roman" w:hAnsi="Times New Roman" w:cs="Times New Roman"/>
          <w:sz w:val="24"/>
          <w:szCs w:val="24"/>
          <w:lang w:eastAsia="ru-RU"/>
        </w:rPr>
        <w:t xml:space="preserve"> следующие сведения и документы о заявителе, подавшем такую заявку:</w:t>
      </w:r>
    </w:p>
    <w:p w:rsidR="00E977AC" w:rsidRPr="009073D8" w:rsidRDefault="00413F74" w:rsidP="00E977AC">
      <w:pPr>
        <w:spacing w:after="0" w:line="240" w:lineRule="auto"/>
        <w:ind w:firstLine="709"/>
        <w:jc w:val="both"/>
        <w:rPr>
          <w:rFonts w:ascii="Times New Roman" w:eastAsia="Times New Roman" w:hAnsi="Times New Roman" w:cs="Times New Roman"/>
          <w:sz w:val="24"/>
          <w:szCs w:val="24"/>
          <w:lang w:eastAsia="ru-RU"/>
        </w:rPr>
      </w:pPr>
      <w:bookmarkStart w:id="14" w:name="sub_15211"/>
      <w:bookmarkEnd w:id="13"/>
      <w:r w:rsidRPr="009073D8">
        <w:rPr>
          <w:rFonts w:ascii="Times New Roman" w:eastAsia="Times New Roman" w:hAnsi="Times New Roman" w:cs="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E00592"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номер контактного телефона,</w:t>
      </w:r>
      <w:r w:rsidR="00CA7BC0" w:rsidRPr="009073D8">
        <w:rPr>
          <w:rFonts w:ascii="Times New Roman" w:eastAsia="Times New Roman" w:hAnsi="Times New Roman" w:cs="Times New Roman"/>
          <w:sz w:val="24"/>
          <w:szCs w:val="24"/>
          <w:lang w:eastAsia="ru-RU"/>
        </w:rPr>
        <w:t xml:space="preserve"> адрес электронной почты,</w:t>
      </w:r>
      <w:r w:rsidRPr="009073D8">
        <w:rPr>
          <w:rFonts w:ascii="Times New Roman" w:eastAsia="Times New Roman" w:hAnsi="Times New Roman" w:cs="Times New Roman"/>
          <w:sz w:val="24"/>
          <w:szCs w:val="24"/>
          <w:lang w:eastAsia="ru-RU"/>
        </w:rPr>
        <w:t xml:space="preserve"> банковские реквизиты;</w:t>
      </w:r>
      <w:bookmarkStart w:id="15" w:name="sub_15212"/>
      <w:bookmarkEnd w:id="14"/>
    </w:p>
    <w:p w:rsidR="00E977AC" w:rsidRPr="009073D8" w:rsidRDefault="00E977AC" w:rsidP="00E977AC">
      <w:pPr>
        <w:spacing w:after="0" w:line="240" w:lineRule="auto"/>
        <w:ind w:firstLine="709"/>
        <w:jc w:val="both"/>
        <w:rPr>
          <w:rFonts w:ascii="Times New Roman" w:eastAsiaTheme="minorEastAsia" w:hAnsi="Times New Roman" w:cs="Times New Roman"/>
          <w:sz w:val="24"/>
          <w:szCs w:val="24"/>
          <w:lang w:eastAsia="ru-RU"/>
        </w:rPr>
      </w:pPr>
      <w:r w:rsidRPr="009073D8">
        <w:rPr>
          <w:rFonts w:ascii="Times New Roman" w:eastAsiaTheme="minorEastAsia"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6" w:name="sub_15213"/>
      <w:bookmarkEnd w:id="15"/>
      <w:r w:rsidRPr="009073D8">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7" w:name="sub_15214"/>
      <w:bookmarkEnd w:id="16"/>
      <w:r w:rsidRPr="009073D8">
        <w:rPr>
          <w:rFonts w:ascii="Times New Roman" w:eastAsia="Times New Roman" w:hAnsi="Times New Roman" w:cs="Times New Roman"/>
          <w:sz w:val="24"/>
          <w:szCs w:val="24"/>
          <w:lang w:eastAsia="ru-RU"/>
        </w:rPr>
        <w:t xml:space="preserve">г) </w:t>
      </w:r>
      <w:bookmarkStart w:id="18" w:name="sub_15215"/>
      <w:bookmarkEnd w:id="17"/>
      <w:r w:rsidRPr="009073D8">
        <w:rPr>
          <w:rFonts w:ascii="Times New Roman" w:eastAsia="Times New Roman" w:hAnsi="Times New Roman" w:cs="Times New Roman"/>
          <w:sz w:val="24"/>
          <w:szCs w:val="24"/>
          <w:lang w:eastAsia="ru-RU"/>
        </w:rPr>
        <w:t>копии учредительных документов заявителя (для юридических лиц); свидетельство о государственной регистрации юридического лица/физического лица в качестве индивидуального предпринимателя, свидетельство о постановке на учет в налоговом органе</w:t>
      </w:r>
      <w:r w:rsidR="00FF1293" w:rsidRPr="009073D8">
        <w:rPr>
          <w:rFonts w:ascii="Times New Roman" w:eastAsia="Times New Roman" w:hAnsi="Times New Roman" w:cs="Times New Roman"/>
          <w:sz w:val="24"/>
          <w:szCs w:val="24"/>
          <w:lang w:eastAsia="ru-RU"/>
        </w:rPr>
        <w:t xml:space="preserve">, </w:t>
      </w:r>
      <w:r w:rsidR="00E1275D" w:rsidRPr="009073D8">
        <w:rPr>
          <w:rFonts w:ascii="Times New Roman" w:eastAsia="Times New Roman" w:hAnsi="Times New Roman" w:cs="Times New Roman"/>
          <w:sz w:val="24"/>
          <w:szCs w:val="24"/>
          <w:lang w:eastAsia="ru-RU"/>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9" w:name="sub_15216"/>
      <w:bookmarkEnd w:id="18"/>
      <w:r w:rsidRPr="009073D8">
        <w:rPr>
          <w:rFonts w:ascii="Times New Roman" w:eastAsia="Times New Roman" w:hAnsi="Times New Roman" w:cs="Times New Roman"/>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073D8">
        <w:rPr>
          <w:rFonts w:ascii="Times New Roman" w:eastAsia="Times New Roman" w:hAnsi="Times New Roman" w:cs="Times New Roman"/>
          <w:sz w:val="24"/>
          <w:szCs w:val="24"/>
          <w:lang w:eastAsia="ru-RU"/>
        </w:rPr>
        <w:lastRenderedPageBreak/>
        <w:t>учредительными документами юридического лица и если для заявителя заключение договора являются крупной сделкой;</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0" w:name="sub_15217"/>
      <w:bookmarkEnd w:id="19"/>
      <w:r w:rsidRPr="009073D8">
        <w:rPr>
          <w:rFonts w:ascii="Times New Roman" w:eastAsia="Times New Roman" w:hAnsi="Times New Roman" w:cs="Times New Roman"/>
          <w:sz w:val="24"/>
          <w:szCs w:val="24"/>
          <w:lang w:eastAsia="ru-RU"/>
        </w:rPr>
        <w:t>ж) предложения об условиях исполнения договора, которые являются критериями оценки заявок на участие в конкурсе (бизнес-план).</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1" w:name="sub_1055"/>
      <w:bookmarkEnd w:id="20"/>
      <w:r w:rsidRPr="009073D8">
        <w:rPr>
          <w:rFonts w:ascii="Times New Roman" w:eastAsia="Times New Roman" w:hAnsi="Times New Roman" w:cs="Times New Roman"/>
          <w:sz w:val="24"/>
          <w:szCs w:val="24"/>
          <w:lang w:eastAsia="ru-RU"/>
        </w:rPr>
        <w:t>2.4. Заявитель вправе подать только одну заявку на участие в конкурсе в отношении каждого предмета конкурса (лота).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2.5. Заявка на участие в конкурсе оформляется на русском языке, разборчивыми печатными буквами.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2.6.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2.7. Сведения и документы, содержащиеся в заявке, не должны допускать двусмысленного толкования.</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2.8. Все документы, входящие в состав заявки, должны быть оформлены с учётом следующих требований: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в документах не допускается применение факсимильных подписей, а также наличие подчисток и исправлений;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документы, входящие в состав заявки на участие в конкурсе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 и лежать в порядке указанном в форме «ОПИСЬ ДОКУМЕНТОВ» (приложение 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2" w:name="sub_1056"/>
      <w:bookmarkEnd w:id="21"/>
      <w:r w:rsidRPr="009073D8">
        <w:rPr>
          <w:rFonts w:ascii="Times New Roman" w:eastAsia="Times New Roman" w:hAnsi="Times New Roman" w:cs="Times New Roman"/>
          <w:sz w:val="24"/>
          <w:szCs w:val="24"/>
          <w:lang w:eastAsia="ru-RU"/>
        </w:rPr>
        <w:t>2.9. Прием заявок на участие в конкурсе прекращается в день вскрытия конвертов с такими заявками.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3" w:name="sub_1057"/>
      <w:bookmarkEnd w:id="22"/>
      <w:r w:rsidRPr="009073D8">
        <w:rPr>
          <w:rFonts w:ascii="Times New Roman" w:eastAsia="Times New Roman" w:hAnsi="Times New Roman" w:cs="Times New Roman"/>
          <w:sz w:val="24"/>
          <w:szCs w:val="24"/>
          <w:lang w:eastAsia="ru-RU"/>
        </w:rPr>
        <w:t xml:space="preserve">2.10. Заявители,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4" w:name="sub_1059"/>
      <w:bookmarkEnd w:id="23"/>
      <w:r w:rsidRPr="009073D8">
        <w:rPr>
          <w:rFonts w:ascii="Times New Roman" w:eastAsia="Times New Roman" w:hAnsi="Times New Roman" w:cs="Times New Roman"/>
          <w:sz w:val="24"/>
          <w:szCs w:val="24"/>
          <w:lang w:eastAsia="ru-RU"/>
        </w:rPr>
        <w:t>2.11. Каждый конверт с заявкой на участие в конкурсе, поступившие в срок, указанный в настоящей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выдают расписку в получении конверта с такой заявкой с указанием даты и времени его получения.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5" w:name="sub_1060"/>
      <w:bookmarkEnd w:id="24"/>
      <w:r w:rsidRPr="009073D8">
        <w:rPr>
          <w:rFonts w:ascii="Times New Roman" w:eastAsia="Times New Roman" w:hAnsi="Times New Roman" w:cs="Times New Roman"/>
          <w:sz w:val="24"/>
          <w:szCs w:val="24"/>
          <w:lang w:eastAsia="ru-RU"/>
        </w:rPr>
        <w:t>2.12.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2.1</w:t>
      </w:r>
      <w:r w:rsidR="00FF544A" w:rsidRPr="009073D8">
        <w:rPr>
          <w:rFonts w:ascii="Times New Roman" w:eastAsia="Times New Roman" w:hAnsi="Times New Roman" w:cs="Times New Roman"/>
          <w:sz w:val="24"/>
          <w:szCs w:val="24"/>
          <w:lang w:eastAsia="ru-RU"/>
        </w:rPr>
        <w:t>3</w:t>
      </w:r>
      <w:r w:rsidRPr="009073D8">
        <w:rPr>
          <w:rFonts w:ascii="Times New Roman" w:eastAsia="Times New Roman" w:hAnsi="Times New Roman" w:cs="Times New Roman"/>
          <w:sz w:val="24"/>
          <w:szCs w:val="24"/>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w:t>
      </w:r>
      <w:bookmarkEnd w:id="25"/>
      <w:r w:rsidR="00E66996" w:rsidRPr="009073D8">
        <w:rPr>
          <w:rFonts w:ascii="Times New Roman" w:eastAsia="Times New Roman" w:hAnsi="Times New Roman" w:cs="Times New Roman"/>
          <w:sz w:val="24"/>
          <w:szCs w:val="24"/>
          <w:lang w:eastAsia="ru-RU"/>
        </w:rPr>
        <w:t>14. Прием</w:t>
      </w:r>
      <w:r w:rsidRPr="009073D8">
        <w:rPr>
          <w:rFonts w:ascii="Times New Roman" w:eastAsia="Times New Roman" w:hAnsi="Times New Roman" w:cs="Times New Roman"/>
          <w:sz w:val="24"/>
          <w:szCs w:val="24"/>
          <w:lang w:eastAsia="ru-RU"/>
        </w:rPr>
        <w:t xml:space="preserve"> заявок на участие в конкурсе осуществляется по адресу:</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начала подачи заявок на участие в конкурсе:</w:t>
      </w:r>
    </w:p>
    <w:p w:rsidR="00413F74" w:rsidRPr="009073D8" w:rsidRDefault="00CD7A65" w:rsidP="00062A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«26</w:t>
      </w:r>
      <w:r w:rsidR="00413F74" w:rsidRPr="009073D8">
        <w:rPr>
          <w:rFonts w:ascii="Times New Roman" w:eastAsia="Times New Roman" w:hAnsi="Times New Roman" w:cs="Times New Roman"/>
          <w:b/>
          <w:sz w:val="24"/>
          <w:szCs w:val="24"/>
          <w:lang w:eastAsia="ru-RU"/>
        </w:rPr>
        <w:t xml:space="preserve">» </w:t>
      </w:r>
      <w:r w:rsidR="00E66996" w:rsidRPr="009073D8">
        <w:rPr>
          <w:rFonts w:ascii="Times New Roman" w:eastAsia="Times New Roman" w:hAnsi="Times New Roman" w:cs="Times New Roman"/>
          <w:b/>
          <w:sz w:val="24"/>
          <w:szCs w:val="24"/>
          <w:lang w:eastAsia="ru-RU"/>
        </w:rPr>
        <w:t>мая 2022 г.</w:t>
      </w:r>
      <w:r w:rsidR="00413F74"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00413F74"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и время окончания подачи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b/>
          <w:sz w:val="24"/>
          <w:szCs w:val="24"/>
          <w:lang w:eastAsia="ru-RU"/>
        </w:rPr>
        <w:t>«</w:t>
      </w:r>
      <w:r w:rsidR="00CD7A65">
        <w:rPr>
          <w:rFonts w:ascii="Times New Roman" w:eastAsia="Times New Roman" w:hAnsi="Times New Roman" w:cs="Times New Roman"/>
          <w:b/>
          <w:sz w:val="24"/>
          <w:szCs w:val="24"/>
          <w:lang w:eastAsia="ru-RU"/>
        </w:rPr>
        <w:t>27</w:t>
      </w:r>
      <w:r w:rsidRPr="009073D8">
        <w:rPr>
          <w:rFonts w:ascii="Times New Roman" w:eastAsia="Times New Roman" w:hAnsi="Times New Roman" w:cs="Times New Roman"/>
          <w:b/>
          <w:sz w:val="24"/>
          <w:szCs w:val="24"/>
          <w:lang w:eastAsia="ru-RU"/>
        </w:rPr>
        <w:t xml:space="preserve">» </w:t>
      </w:r>
      <w:r w:rsidR="008A597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A597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keepNext/>
        <w:tabs>
          <w:tab w:val="left" w:pos="3735"/>
        </w:tabs>
        <w:suppressAutoHyphens/>
        <w:spacing w:after="0" w:line="240" w:lineRule="auto"/>
        <w:jc w:val="center"/>
        <w:outlineLvl w:val="0"/>
        <w:rPr>
          <w:rFonts w:ascii="Times New Roman" w:eastAsia="Times New Roman" w:hAnsi="Times New Roman" w:cs="Times New Roman"/>
          <w:b/>
          <w:kern w:val="1"/>
          <w:sz w:val="36"/>
          <w:szCs w:val="20"/>
          <w:lang w:eastAsia="ar-SA"/>
        </w:rPr>
      </w:pPr>
      <w:bookmarkStart w:id="26" w:name="OLE_LINK63"/>
      <w:bookmarkEnd w:id="26"/>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27" w:name="_Toc280284842"/>
      <w:r w:rsidRPr="009073D8">
        <w:rPr>
          <w:rFonts w:ascii="Times New Roman" w:eastAsia="Times New Roman" w:hAnsi="Times New Roman" w:cs="Times New Roman"/>
          <w:caps/>
          <w:kern w:val="28"/>
          <w:sz w:val="24"/>
          <w:szCs w:val="24"/>
          <w:lang w:eastAsia="ar-SA"/>
        </w:rPr>
        <w:t>3.ТРЕБОВАНИЯ К УЧАСТНИКАМ КОНКУРСА</w:t>
      </w:r>
      <w:bookmarkEnd w:id="27"/>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3.1. Участниками конкурса могут являться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Федеральным законом от 24 июля 2007 г. № 209-ФЗ «О развитии малого и среднего предпринимательства в Российской Федерации»</w:t>
      </w:r>
      <w:r w:rsidR="00D33851" w:rsidRPr="009073D8">
        <w:rPr>
          <w:rFonts w:ascii="Times New Roman" w:eastAsia="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00A35875"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3.2. Условия допуска субъектов малого предпринимательства к участию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субъект малого предпринимательства, зарегистрированный на территории Томской области.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срок деятельности субъекта малого предпринимательства с момента государственной регистрации до момента подачи заявки на участие в конкурсе не превышает три года;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вид деятельности субъекта малого предпринимательства соответствует специализации бизнес-инкубатора;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на конкурс представлен бизнес-план, подтверждающий целесообразность размещения субъекта малого предпринимательства</w:t>
      </w:r>
      <w:r w:rsidR="0081518D" w:rsidRPr="009073D8">
        <w:rPr>
          <w:rFonts w:ascii="Times New Roman" w:eastAsia="Times New Roman" w:hAnsi="Times New Roman" w:cs="Times New Roman"/>
          <w:sz w:val="24"/>
          <w:szCs w:val="24"/>
          <w:lang w:eastAsia="ru-RU"/>
        </w:rPr>
        <w:t xml:space="preserve"> и физического лица</w:t>
      </w:r>
      <w:r w:rsidRPr="009073D8">
        <w:rPr>
          <w:rFonts w:ascii="Times New Roman" w:eastAsia="Times New Roman" w:hAnsi="Times New Roman" w:cs="Times New Roman"/>
          <w:sz w:val="24"/>
          <w:szCs w:val="24"/>
          <w:lang w:eastAsia="ru-RU"/>
        </w:rPr>
        <w:t xml:space="preserve"> в бизнес-инкубаторе.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28" w:name="_Toc280284843"/>
      <w:r w:rsidRPr="009073D8">
        <w:rPr>
          <w:rFonts w:ascii="Times New Roman" w:eastAsia="Times New Roman" w:hAnsi="Times New Roman" w:cs="Times New Roman"/>
          <w:caps/>
          <w:kern w:val="28"/>
          <w:sz w:val="24"/>
          <w:szCs w:val="24"/>
          <w:lang w:eastAsia="ar-SA"/>
        </w:rPr>
        <w:t>4. Вскрытие конвертов и рассмотрение заявок на участие в конкурсе</w:t>
      </w:r>
      <w:bookmarkEnd w:id="28"/>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9" w:name="sub_1024"/>
      <w:r w:rsidRPr="009073D8">
        <w:rPr>
          <w:rFonts w:ascii="Times New Roman" w:eastAsia="Times New Roman" w:hAnsi="Times New Roman" w:cs="Times New Roman"/>
          <w:sz w:val="24"/>
          <w:szCs w:val="24"/>
          <w:lang w:eastAsia="ru-RU"/>
        </w:rPr>
        <w:t xml:space="preserve">4.1. Конверты с заявками на участие в конкурсе вскрываются конкурсной комиссией публично по адресу: </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sz w:val="24"/>
          <w:szCs w:val="24"/>
          <w:lang w:eastAsia="ru-RU"/>
        </w:rPr>
        <w:t xml:space="preserve">Дата вскрытия конвертов: </w:t>
      </w:r>
      <w:r w:rsidRPr="009073D8">
        <w:rPr>
          <w:rFonts w:ascii="Times New Roman" w:eastAsia="Times New Roman" w:hAnsi="Times New Roman" w:cs="Times New Roman"/>
          <w:b/>
          <w:sz w:val="24"/>
          <w:szCs w:val="24"/>
          <w:lang w:eastAsia="ru-RU"/>
        </w:rPr>
        <w:t>«2</w:t>
      </w:r>
      <w:r w:rsidR="005641CC">
        <w:rPr>
          <w:rFonts w:ascii="Times New Roman" w:eastAsia="Times New Roman" w:hAnsi="Times New Roman" w:cs="Times New Roman"/>
          <w:b/>
          <w:sz w:val="24"/>
          <w:szCs w:val="24"/>
          <w:lang w:eastAsia="ru-RU"/>
        </w:rPr>
        <w:t>8</w:t>
      </w:r>
      <w:r w:rsidRPr="009073D8">
        <w:rPr>
          <w:rFonts w:ascii="Times New Roman" w:eastAsia="Times New Roman" w:hAnsi="Times New Roman" w:cs="Times New Roman"/>
          <w:b/>
          <w:sz w:val="24"/>
          <w:szCs w:val="24"/>
          <w:lang w:eastAsia="ru-RU"/>
        </w:rPr>
        <w:t xml:space="preserve">» </w:t>
      </w:r>
      <w:r w:rsidR="0081518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1518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вскрытия конвертов: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4.2. Порядок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0" w:name="sub_1063"/>
      <w:bookmarkEnd w:id="29"/>
      <w:r w:rsidRPr="009073D8">
        <w:rPr>
          <w:rFonts w:ascii="Times New Roman" w:eastAsia="Times New Roman" w:hAnsi="Times New Roman" w:cs="Times New Roman"/>
          <w:sz w:val="24"/>
          <w:szCs w:val="24"/>
          <w:lang w:eastAsia="ru-RU"/>
        </w:rPr>
        <w:lastRenderedPageBreak/>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1" w:name="sub_1064"/>
      <w:bookmarkEnd w:id="30"/>
      <w:r w:rsidRPr="009073D8">
        <w:rPr>
          <w:rFonts w:ascii="Times New Roman" w:eastAsia="Times New Roman" w:hAnsi="Times New Roman" w:cs="Times New Roman"/>
          <w:sz w:val="24"/>
          <w:szCs w:val="24"/>
          <w:lang w:eastAsia="ru-RU"/>
        </w:rPr>
        <w:t>Заявители или их представители вправе присутствовать при вскрытии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2" w:name="sub_1065"/>
      <w:bookmarkEnd w:id="31"/>
      <w:r w:rsidRPr="009073D8">
        <w:rPr>
          <w:rFonts w:ascii="Times New Roman" w:eastAsia="Times New Roman" w:hAnsi="Times New Roman" w:cs="Times New Roman"/>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3" w:name="sub_1067"/>
      <w:bookmarkEnd w:id="32"/>
      <w:r w:rsidRPr="009073D8">
        <w:rPr>
          <w:rFonts w:ascii="Times New Roman" w:eastAsia="Times New Roman" w:hAnsi="Times New Roman" w:cs="Times New Roman"/>
          <w:sz w:val="24"/>
          <w:szCs w:val="24"/>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4" w:name="sub_1068"/>
      <w:bookmarkEnd w:id="33"/>
      <w:r w:rsidRPr="009073D8">
        <w:rPr>
          <w:rFonts w:ascii="Times New Roman" w:eastAsia="Times New Roman" w:hAnsi="Times New Roman" w:cs="Times New Roman"/>
          <w:sz w:val="24"/>
          <w:szCs w:val="24"/>
          <w:lang w:eastAsia="ru-RU"/>
        </w:rPr>
        <w:t>Конкурсная комиссия осуществляет аудио- либо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5" w:name="sub_1069"/>
      <w:bookmarkEnd w:id="34"/>
      <w:r w:rsidRPr="009073D8">
        <w:rPr>
          <w:rFonts w:ascii="Times New Roman" w:eastAsia="Times New Roman" w:hAnsi="Times New Roman" w:cs="Times New Roman"/>
          <w:sz w:val="24"/>
          <w:szCs w:val="24"/>
          <w:lang w:eastAsia="ru-RU"/>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bookmarkEnd w:id="35"/>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4.3. Место рассмотрения заявок: 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Дата рассмотрения заявок: </w:t>
      </w:r>
      <w:r w:rsidRPr="009073D8">
        <w:rPr>
          <w:rFonts w:ascii="Times New Roman" w:eastAsia="Times New Roman" w:hAnsi="Times New Roman" w:cs="Times New Roman"/>
          <w:b/>
          <w:sz w:val="24"/>
          <w:szCs w:val="24"/>
          <w:lang w:eastAsia="ru-RU"/>
        </w:rPr>
        <w:t>«2</w:t>
      </w:r>
      <w:r w:rsidR="008B38AB">
        <w:rPr>
          <w:rFonts w:ascii="Times New Roman" w:eastAsia="Times New Roman" w:hAnsi="Times New Roman" w:cs="Times New Roman"/>
          <w:b/>
          <w:sz w:val="24"/>
          <w:szCs w:val="24"/>
          <w:lang w:eastAsia="ru-RU"/>
        </w:rPr>
        <w:t>9</w:t>
      </w:r>
      <w:r w:rsidRPr="009073D8">
        <w:rPr>
          <w:rFonts w:ascii="Times New Roman" w:eastAsia="Times New Roman" w:hAnsi="Times New Roman" w:cs="Times New Roman"/>
          <w:b/>
          <w:sz w:val="24"/>
          <w:szCs w:val="24"/>
          <w:lang w:eastAsia="ru-RU"/>
        </w:rPr>
        <w:t xml:space="preserve">» </w:t>
      </w:r>
      <w:r w:rsidR="008C3D5B" w:rsidRPr="009073D8">
        <w:rPr>
          <w:rFonts w:ascii="Times New Roman" w:eastAsia="Times New Roman" w:hAnsi="Times New Roman" w:cs="Times New Roman"/>
          <w:b/>
          <w:sz w:val="24"/>
          <w:szCs w:val="24"/>
          <w:lang w:eastAsia="ru-RU"/>
        </w:rPr>
        <w:t xml:space="preserve">июня </w:t>
      </w:r>
      <w:r w:rsidRPr="009073D8">
        <w:rPr>
          <w:rFonts w:ascii="Times New Roman" w:eastAsia="Times New Roman" w:hAnsi="Times New Roman" w:cs="Times New Roman"/>
          <w:b/>
          <w:sz w:val="24"/>
          <w:szCs w:val="24"/>
          <w:lang w:eastAsia="ru-RU"/>
        </w:rPr>
        <w:t>202</w:t>
      </w:r>
      <w:r w:rsidR="008C3D5B"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рассмотрения заявок: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4.4. </w:t>
      </w:r>
      <w:bookmarkStart w:id="36" w:name="sub_1070"/>
      <w:r w:rsidRPr="009073D8">
        <w:rPr>
          <w:rFonts w:ascii="Times New Roman" w:eastAsia="Times New Roman" w:hAnsi="Times New Roman" w:cs="Times New Roman"/>
          <w:sz w:val="24"/>
          <w:szCs w:val="24"/>
          <w:lang w:eastAsia="ru-RU"/>
        </w:rPr>
        <w:t>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4.5. </w:t>
      </w:r>
      <w:bookmarkStart w:id="37" w:name="sub_1071"/>
      <w:bookmarkEnd w:id="36"/>
      <w:r w:rsidRPr="009073D8">
        <w:rPr>
          <w:rFonts w:ascii="Times New Roman" w:eastAsia="Times New Roman" w:hAnsi="Times New Roman" w:cs="Times New Roman"/>
          <w:sz w:val="24"/>
          <w:szCs w:val="24"/>
          <w:lang w:eastAsia="ru-RU"/>
        </w:rPr>
        <w:t xml:space="preserve"> Срок рассмотрения заявок на участие в конкурсе не может превышать двадцати календарных дней с даты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4.6. </w:t>
      </w:r>
      <w:bookmarkStart w:id="38" w:name="sub_1072"/>
      <w:bookmarkEnd w:id="37"/>
      <w:r w:rsidRPr="009073D8">
        <w:rPr>
          <w:rFonts w:ascii="Times New Roman" w:eastAsia="Times New Roman" w:hAnsi="Times New Roman" w:cs="Times New Roman"/>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содержит: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 сведения о заявителях,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 xml:space="preserve">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4.7. </w:t>
      </w:r>
      <w:bookmarkStart w:id="39" w:name="sub_1074"/>
      <w:bookmarkEnd w:id="38"/>
      <w:r w:rsidRPr="009073D8">
        <w:rPr>
          <w:rFonts w:ascii="Times New Roman" w:eastAsia="Times New Roman" w:hAnsi="Times New Roman" w:cs="Times New Roman"/>
          <w:sz w:val="24"/>
          <w:szCs w:val="24"/>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bookmarkEnd w:id="39"/>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40" w:name="_Toc280284844"/>
      <w:r w:rsidRPr="009073D8">
        <w:rPr>
          <w:rFonts w:ascii="Times New Roman" w:eastAsia="Times New Roman" w:hAnsi="Times New Roman" w:cs="Times New Roman"/>
          <w:caps/>
          <w:kern w:val="28"/>
          <w:sz w:val="24"/>
          <w:szCs w:val="24"/>
          <w:lang w:eastAsia="ar-SA"/>
        </w:rPr>
        <w:t>5. оценка и сопоставление заявок на участие в конкурсе</w:t>
      </w:r>
      <w:bookmarkEnd w:id="40"/>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5.1. </w:t>
      </w:r>
      <w:bookmarkStart w:id="41" w:name="sub_1777"/>
      <w:r w:rsidRPr="009073D8">
        <w:rPr>
          <w:rFonts w:ascii="Times New Roman" w:eastAsia="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при оценке и сопоставлении заявок конкурсной комиссией используются в совокупности только следующие критерии оценки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 качество описания преимуществ товара или услуги в сравнении с существующими аналогами (конкурентами);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качество проработки маркетинговой, операционной и финансовой стратегий развития субъекта малого предпринимательства</w:t>
      </w:r>
      <w:r w:rsidR="00C94AC4" w:rsidRPr="009073D8">
        <w:rPr>
          <w:rFonts w:ascii="Times New Roman" w:eastAsia="Times New Roman" w:hAnsi="Times New Roman" w:cs="Times New Roman"/>
          <w:sz w:val="24"/>
          <w:szCs w:val="24"/>
          <w:lang w:eastAsia="ru-RU"/>
        </w:rPr>
        <w:t xml:space="preserve"> или физического лица</w:t>
      </w:r>
      <w:r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 прогнозируемые изменения финансовых результатов и количества рабочих мест субъекта малого предпринимательства;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5.2. Не допускается использование иных критериев оценки заявок на участие в конкурсе.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5.3.Оценка заявок на участие в конкурсе в соответствии с критериями конкурса, предусмотренных подпунктами 1 и 2 пункта 5.1. настоящей конкурсной документации, осуществляется в следующем порядке: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 предложению, содержащемуся в заявке на участие в конкурсе, присваиваются баллы - от одного до пяти баллов;</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величина, рассчитываемая в соответствии с такими критериями,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171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5pt" o:ole="" fillcolor="window">
            <v:imagedata r:id="rId11" o:title=""/>
          </v:shape>
          <o:OLEObject Type="Embed" ProgID="Equation.3" ShapeID="_x0000_i1025" DrawAspect="Content" ObjectID="_1714917602" r:id="rId12"/>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60" w:dyaOrig="440">
          <v:shape id="_x0000_i1026" type="#_x0000_t75" style="width:23.25pt;height:21.75pt" o:ole="" fillcolor="window">
            <v:imagedata r:id="rId13" o:title=""/>
          </v:shape>
          <o:OLEObject Type="Embed" ProgID="Equation.3" ShapeID="_x0000_i1026" DrawAspect="Content" ObjectID="_1714917603" r:id="rId14"/>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 xml:space="preserve">-ой заявки по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27" type="#_x0000_t75" style="width:18pt;height:21.75pt" o:ole="" fillcolor="window">
            <v:imagedata r:id="rId15" o:title=""/>
          </v:shape>
          <o:OLEObject Type="Embed" ProgID="Equation.3" ShapeID="_x0000_i1027" DrawAspect="Content" ObjectID="_1714917604" r:id="rId16"/>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00" w:dyaOrig="540">
          <v:shape id="_x0000_i1028" type="#_x0000_t75" style="width:20.25pt;height:27pt" o:ole="" fillcolor="window">
            <v:imagedata r:id="rId17" o:title=""/>
          </v:shape>
          <o:OLEObject Type="Embed" ProgID="Equation.3" ShapeID="_x0000_i1028" DrawAspect="Content" ObjectID="_1714917605" r:id="rId18"/>
        </w:object>
      </w:r>
      <w:r w:rsidRPr="009073D8">
        <w:rPr>
          <w:rFonts w:ascii="Times New Roman" w:eastAsia="Times New Roman" w:hAnsi="Times New Roman" w:cs="Times New Roman"/>
          <w:sz w:val="24"/>
          <w:szCs w:val="24"/>
          <w:lang w:eastAsia="ru-RU"/>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5.4. Оценка заявок на участие в конкурсе по критерию, предусмотренному подпунктам 3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5200" w:dyaOrig="1160">
          <v:shape id="_x0000_i1029" type="#_x0000_t75" style="width:260.25pt;height:57.75pt" o:ole="" fillcolor="window">
            <v:imagedata r:id="rId19" o:title=""/>
          </v:shape>
          <o:OLEObject Type="Embed" ProgID="Equation.3" ShapeID="_x0000_i1029" DrawAspect="Content" ObjectID="_1714917606" r:id="rId20"/>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40" w:dyaOrig="440">
          <v:shape id="_x0000_i1030" type="#_x0000_t75" style="width:21.75pt;height:21.75pt" o:ole="" fillcolor="window">
            <v:imagedata r:id="rId21" o:title=""/>
          </v:shape>
          <o:OLEObject Type="Embed" ProgID="Equation.3" ShapeID="_x0000_i1030" DrawAspect="Content" ObjectID="_1714917607" r:id="rId22"/>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прогнозируемых изменений финансовых результатов и количества рабочих мест субъекта малого предпринимательства;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31" type="#_x0000_t75" style="width:18pt;height:21.75pt" o:ole="" fillcolor="window">
            <v:imagedata r:id="rId15" o:title=""/>
          </v:shape>
          <o:OLEObject Type="Embed" ProgID="Equation.3" ShapeID="_x0000_i1031" DrawAspect="Content" ObjectID="_1714917608" r:id="rId23"/>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60">
          <v:shape id="_x0000_i1032" type="#_x0000_t75" style="width:18.75pt;height:23.25pt" o:ole="" fillcolor="window">
            <v:imagedata r:id="rId24" o:title=""/>
          </v:shape>
          <o:OLEObject Type="Embed" ProgID="Equation.3" ShapeID="_x0000_i1032" DrawAspect="Content" ObjectID="_1714917609" r:id="rId25"/>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80">
          <v:shape id="_x0000_i1033" type="#_x0000_t75" style="width:36.75pt;height:24pt" o:ole="" fillcolor="window">
            <v:imagedata r:id="rId26" o:title=""/>
          </v:shape>
          <o:OLEObject Type="Embed" ProgID="Equation.3" ShapeID="_x0000_i1033" DrawAspect="Content" ObjectID="_1714917610" r:id="rId27"/>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00">
          <v:shape id="_x0000_i1034" type="#_x0000_t75" style="width:39pt;height:20.25pt" o:ole="" fillcolor="window">
            <v:imagedata r:id="rId28" o:title=""/>
          </v:shape>
          <o:OLEObject Type="Embed" ProgID="Equation.3" ShapeID="_x0000_i1034" DrawAspect="Content" ObjectID="_1714917611" r:id="rId29"/>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80">
          <v:shape id="_x0000_i1035" type="#_x0000_t75" style="width:18.75pt;height:24pt" o:ole="" fillcolor="window">
            <v:imagedata r:id="rId30" o:title=""/>
          </v:shape>
          <o:OLEObject Type="Embed" ProgID="Equation.3" ShapeID="_x0000_i1035" DrawAspect="Content" ObjectID="_1714917612" r:id="rId31"/>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36" type="#_x0000_t75" style="width:36.75pt;height:24.75pt" o:ole="" fillcolor="window">
            <v:imagedata r:id="rId32" o:title=""/>
          </v:shape>
          <o:OLEObject Type="Embed" ProgID="Equation.3" ShapeID="_x0000_i1036" DrawAspect="Content" ObjectID="_1714917613" r:id="rId33"/>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37" type="#_x0000_t75" style="width:39pt;height:21pt" o:ole="" fillcolor="window">
            <v:imagedata r:id="rId34" o:title=""/>
          </v:shape>
          <o:OLEObject Type="Embed" ProgID="Equation.3" ShapeID="_x0000_i1037" DrawAspect="Content" ObjectID="_1714917614" r:id="rId35"/>
        </w:object>
      </w:r>
      <w:r w:rsidRPr="009073D8">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5.5. Оценка заявок на участие в конкурсе по критерию, предусмотренному подпунктам 4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019" w:dyaOrig="1020">
          <v:shape id="_x0000_i1038" type="#_x0000_t75" style="width:149.25pt;height:50.25pt" o:ole="" fillcolor="window">
            <v:imagedata r:id="rId36" o:title=""/>
          </v:shape>
          <o:OLEObject Type="Embed" ProgID="Equation.3" ShapeID="_x0000_i1038" DrawAspect="Content" ObjectID="_1714917615" r:id="rId37"/>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80" w:dyaOrig="440">
          <v:shape id="_x0000_i1039" type="#_x0000_t75" style="width:24pt;height:21.75pt" o:ole="" fillcolor="window">
            <v:imagedata r:id="rId38" o:title=""/>
          </v:shape>
          <o:OLEObject Type="Embed" ProgID="Equation.3" ShapeID="_x0000_i1039" DrawAspect="Content" ObjectID="_1714917616" r:id="rId39"/>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40" type="#_x0000_t75" style="width:18pt;height:21.75pt" o:ole="" fillcolor="window">
            <v:imagedata r:id="rId15" o:title=""/>
          </v:shape>
          <o:OLEObject Type="Embed" ProgID="Equation.3" ShapeID="_x0000_i1040" DrawAspect="Content" ObjectID="_1714917617" r:id="rId40"/>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80">
          <v:shape id="_x0000_i1041" type="#_x0000_t75" style="width:18pt;height:24pt" o:ole="" fillcolor="window">
            <v:imagedata r:id="rId41" o:title=""/>
          </v:shape>
          <o:OLEObject Type="Embed" ProgID="Equation.3" ShapeID="_x0000_i1041" DrawAspect="Content" ObjectID="_1714917618" r:id="rId42"/>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42" type="#_x0000_t75" style="width:36.75pt;height:24.75pt" o:ole="" fillcolor="window">
            <v:imagedata r:id="rId43" o:title=""/>
          </v:shape>
          <o:OLEObject Type="Embed" ProgID="Equation.3" ShapeID="_x0000_i1042" DrawAspect="Content" ObjectID="_1714917619" r:id="rId44"/>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43" type="#_x0000_t75" style="width:39pt;height:21pt" o:ole="" fillcolor="window">
            <v:imagedata r:id="rId45" o:title=""/>
          </v:shape>
          <o:OLEObject Type="Embed" ProgID="Equation.3" ShapeID="_x0000_i1043" DrawAspect="Content" ObjectID="_1714917620" r:id="rId46"/>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5.6. Для каждой заявки на участие в конкурсе величины, рассчитанные по всем критериям конкурса в соответствии с положениями пунктов 5.3.-5.5. настоящей конкурсной документации, суммируются и определяется итоговая величина.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5.7.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5.8.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5.11. 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5.12.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5.13.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2" w:name="_Ref119430371"/>
      <w:bookmarkStart w:id="43" w:name="_Ref166265221"/>
      <w:bookmarkEnd w:id="41"/>
      <w:r w:rsidRPr="009073D8">
        <w:rPr>
          <w:rFonts w:ascii="Times New Roman" w:eastAsia="Times New Roman" w:hAnsi="Times New Roman" w:cs="Times New Roman"/>
          <w:sz w:val="24"/>
          <w:szCs w:val="24"/>
          <w:lang w:eastAsia="ru-RU"/>
        </w:rPr>
        <w:t>5.14. Место подведения итогов конкурса: 636160, Томская область, Кожевниковский район, с. Кожевниково, ул. Ленина, 51, стр.2</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tabs>
          <w:tab w:val="left" w:pos="7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подведения итогов конкурса</w:t>
      </w:r>
      <w:r w:rsidRPr="009073D8">
        <w:rPr>
          <w:rFonts w:ascii="Times New Roman" w:eastAsia="Times New Roman" w:hAnsi="Times New Roman" w:cs="Times New Roman"/>
          <w:b/>
          <w:sz w:val="24"/>
          <w:szCs w:val="24"/>
          <w:lang w:eastAsia="ru-RU"/>
        </w:rPr>
        <w:t>: «</w:t>
      </w:r>
      <w:r w:rsidR="009870AF">
        <w:rPr>
          <w:rFonts w:ascii="Times New Roman" w:eastAsia="Times New Roman" w:hAnsi="Times New Roman" w:cs="Times New Roman"/>
          <w:b/>
          <w:sz w:val="24"/>
          <w:szCs w:val="24"/>
          <w:lang w:eastAsia="ru-RU"/>
        </w:rPr>
        <w:t>30</w:t>
      </w:r>
      <w:r w:rsidRPr="009073D8">
        <w:rPr>
          <w:rFonts w:ascii="Times New Roman" w:eastAsia="Times New Roman" w:hAnsi="Times New Roman" w:cs="Times New Roman"/>
          <w:b/>
          <w:sz w:val="24"/>
          <w:szCs w:val="24"/>
          <w:lang w:eastAsia="ru-RU"/>
        </w:rPr>
        <w:t xml:space="preserve">» </w:t>
      </w:r>
      <w:r w:rsidR="005045EE"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5045EE"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ab/>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подведения итогов конкурса: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spacing w:after="60" w:line="240" w:lineRule="auto"/>
        <w:ind w:left="720"/>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44" w:name="_Toc280284845"/>
      <w:bookmarkEnd w:id="42"/>
      <w:bookmarkEnd w:id="43"/>
      <w:r w:rsidRPr="009073D8">
        <w:rPr>
          <w:rFonts w:ascii="Times New Roman" w:eastAsia="Times New Roman" w:hAnsi="Times New Roman" w:cs="Times New Roman"/>
          <w:caps/>
          <w:kern w:val="28"/>
          <w:sz w:val="24"/>
          <w:szCs w:val="24"/>
          <w:lang w:eastAsia="ar-SA"/>
        </w:rPr>
        <w:t>6. Заключение договора по результатам конкурса</w:t>
      </w:r>
      <w:bookmarkEnd w:id="44"/>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6.1. </w:t>
      </w:r>
      <w:bookmarkStart w:id="45" w:name="sub_1092"/>
      <w:r w:rsidRPr="009073D8">
        <w:rPr>
          <w:rFonts w:ascii="Times New Roman" w:eastAsia="Times New Roman" w:hAnsi="Times New Roman" w:cs="Times New Roman"/>
          <w:sz w:val="24"/>
          <w:szCs w:val="24"/>
          <w:lang w:eastAsia="ru-RU"/>
        </w:rPr>
        <w:t>Договор аренды муниципального имуществаподписывается победителем конкурса в порядке, предусмотренном Гражданским кодексом Российской Федерации и иными федеральными законами</w:t>
      </w:r>
      <w:r w:rsidR="008948E7" w:rsidRPr="009073D8">
        <w:rPr>
          <w:rFonts w:ascii="Times New Roman" w:eastAsia="Times New Roman" w:hAnsi="Times New Roman" w:cs="Times New Roman"/>
          <w:sz w:val="24"/>
          <w:szCs w:val="24"/>
          <w:lang w:eastAsia="ru-RU"/>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3F59BD" w:rsidRPr="009073D8">
        <w:rPr>
          <w:rFonts w:ascii="Times New Roman" w:eastAsia="Times New Roman" w:hAnsi="Times New Roman" w:cs="Times New Roman"/>
          <w:sz w:val="24"/>
          <w:szCs w:val="24"/>
          <w:lang w:eastAsia="ru-RU"/>
        </w:rPr>
        <w:t>.</w:t>
      </w:r>
    </w:p>
    <w:bookmarkEnd w:id="45"/>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6.3. </w:t>
      </w:r>
      <w:bookmarkStart w:id="46" w:name="sub_1093"/>
      <w:r w:rsidRPr="009073D8">
        <w:rPr>
          <w:rFonts w:ascii="Times New Roman" w:eastAsia="Times New Roman" w:hAnsi="Times New Roman" w:cs="Times New Roman"/>
          <w:sz w:val="24"/>
          <w:szCs w:val="24"/>
          <w:lang w:eastAsia="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7" w:name="sub_1931"/>
      <w:bookmarkEnd w:id="46"/>
      <w:r w:rsidRPr="009073D8">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8" w:name="sub_1932"/>
      <w:bookmarkEnd w:id="47"/>
      <w:r w:rsidRPr="009073D8">
        <w:rPr>
          <w:rFonts w:ascii="Times New Roman" w:eastAsia="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9" w:name="sub_1933"/>
      <w:bookmarkEnd w:id="48"/>
      <w:r w:rsidRPr="009073D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0" w:name="sub_1094"/>
      <w:bookmarkEnd w:id="49"/>
      <w:r w:rsidRPr="009073D8">
        <w:rPr>
          <w:rFonts w:ascii="Times New Roman" w:eastAsia="Times New Roman" w:hAnsi="Times New Roman" w:cs="Times New Roman"/>
          <w:sz w:val="24"/>
          <w:szCs w:val="24"/>
          <w:lang w:eastAsia="ru-RU"/>
        </w:rPr>
        <w:t>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50"/>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1" w:name="sub_1095"/>
      <w:r w:rsidRPr="009073D8">
        <w:rPr>
          <w:rFonts w:ascii="Times New Roman" w:eastAsia="Times New Roman" w:hAnsi="Times New Roman" w:cs="Times New Roman"/>
          <w:sz w:val="24"/>
          <w:szCs w:val="24"/>
          <w:lang w:eastAsia="ru-RU"/>
        </w:rPr>
        <w:t xml:space="preserve">6.5. </w:t>
      </w:r>
      <w:bookmarkStart w:id="52" w:name="sub_1096"/>
      <w:bookmarkEnd w:id="51"/>
      <w:r w:rsidRPr="009073D8">
        <w:rPr>
          <w:rFonts w:ascii="Times New Roman" w:eastAsia="Times New Roman" w:hAnsi="Times New Roman" w:cs="Times New Roman"/>
          <w:sz w:val="24"/>
          <w:szCs w:val="24"/>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3" w:name="sub_1097"/>
      <w:bookmarkEnd w:id="52"/>
      <w:r w:rsidRPr="009073D8">
        <w:rPr>
          <w:rFonts w:ascii="Times New Roman" w:eastAsia="Times New Roman" w:hAnsi="Times New Roman" w:cs="Times New Roman"/>
          <w:sz w:val="24"/>
          <w:szCs w:val="24"/>
          <w:lang w:eastAsia="ru-RU"/>
        </w:rPr>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bookmarkEnd w:id="53"/>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6.7. </w:t>
      </w:r>
      <w:r w:rsidRPr="009073D8">
        <w:rPr>
          <w:rFonts w:ascii="Times New Roman" w:eastAsia="Times New Roman" w:hAnsi="Times New Roman" w:cs="Times New Roman"/>
          <w:iCs/>
          <w:sz w:val="24"/>
          <w:szCs w:val="24"/>
          <w:lang w:eastAsia="ru-RU"/>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FF51C2" w:rsidRDefault="00413F74" w:rsidP="009073D8">
      <w:pPr>
        <w:spacing w:after="0" w:line="240" w:lineRule="auto"/>
        <w:ind w:firstLine="709"/>
        <w:jc w:val="both"/>
      </w:pPr>
      <w:r w:rsidRPr="009073D8">
        <w:rPr>
          <w:rFonts w:ascii="Times New Roman" w:eastAsia="Times New Roman" w:hAnsi="Times New Roman" w:cs="Times New Roman"/>
          <w:sz w:val="24"/>
          <w:szCs w:val="24"/>
          <w:lang w:eastAsia="ru-RU"/>
        </w:rPr>
        <w:t>6.8.</w:t>
      </w:r>
      <w:r w:rsidRPr="009073D8">
        <w:rPr>
          <w:rFonts w:ascii="Times New Roman" w:eastAsia="Times New Roman" w:hAnsi="Times New Roman" w:cs="Times New Roman"/>
          <w:iCs/>
          <w:sz w:val="24"/>
          <w:szCs w:val="24"/>
          <w:lang w:eastAsia="ru-RU"/>
        </w:rPr>
        <w:t xml:space="preserve"> Проект договора аренды муниципального имущества прилагается к настоящей документации.</w:t>
      </w:r>
    </w:p>
    <w:sectPr w:rsidR="00FF51C2" w:rsidSect="000D3105">
      <w:headerReference w:type="default" r:id="rId47"/>
      <w:footerReference w:type="default" r:id="rId4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65F" w:rsidRDefault="0056265F">
      <w:pPr>
        <w:spacing w:after="0" w:line="240" w:lineRule="auto"/>
      </w:pPr>
      <w:r>
        <w:separator/>
      </w:r>
    </w:p>
  </w:endnote>
  <w:endnote w:type="continuationSeparator" w:id="1">
    <w:p w:rsidR="0056265F" w:rsidRDefault="00562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56265F" w:rsidP="00E20156">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65F" w:rsidRDefault="0056265F">
      <w:pPr>
        <w:spacing w:after="0" w:line="240" w:lineRule="auto"/>
      </w:pPr>
      <w:r>
        <w:separator/>
      </w:r>
    </w:p>
  </w:footnote>
  <w:footnote w:type="continuationSeparator" w:id="1">
    <w:p w:rsidR="0056265F" w:rsidRDefault="005626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C70171">
    <w:pPr>
      <w:pStyle w:val="a5"/>
      <w:jc w:val="center"/>
    </w:pPr>
    <w:r>
      <w:fldChar w:fldCharType="begin"/>
    </w:r>
    <w:r w:rsidR="00B7533B">
      <w:instrText xml:space="preserve"> PAGE   \* MERGEFORMAT </w:instrText>
    </w:r>
    <w:r>
      <w:fldChar w:fldCharType="separate"/>
    </w:r>
    <w:r w:rsidR="009870AF">
      <w:rPr>
        <w:noProof/>
      </w:rPr>
      <w:t>14</w:t>
    </w:r>
    <w:r>
      <w:fldChar w:fldCharType="end"/>
    </w:r>
  </w:p>
  <w:p w:rsidR="00444BC9" w:rsidRDefault="005626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3.1.%3."/>
      <w:lvlJc w:val="left"/>
      <w:pPr>
        <w:tabs>
          <w:tab w:val="num" w:pos="1260"/>
        </w:tabs>
        <w:ind w:left="1260" w:hanging="360"/>
      </w:pPr>
      <w:rPr>
        <w:sz w:val="26"/>
        <w:szCs w:val="26"/>
      </w:rPr>
    </w:lvl>
    <w:lvl w:ilvl="3">
      <w:start w:val="1"/>
      <w:numFmt w:val="decimal"/>
      <w:pStyle w:val="4"/>
      <w:lvlText w:val="%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720"/>
        </w:tabs>
        <w:ind w:left="1720"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7"/>
    <w:multiLevelType w:val="singleLevel"/>
    <w:tmpl w:val="A8CE8F26"/>
    <w:name w:val="WW8Num7"/>
    <w:lvl w:ilvl="0">
      <w:start w:val="1"/>
      <w:numFmt w:val="decimal"/>
      <w:lvlText w:val="1.6.1.%1."/>
      <w:lvlJc w:val="left"/>
      <w:pPr>
        <w:tabs>
          <w:tab w:val="num" w:pos="5580"/>
        </w:tabs>
        <w:ind w:left="5580" w:hanging="720"/>
      </w:pPr>
      <w:rPr>
        <w:rFonts w:hint="default"/>
      </w:rPr>
    </w:lvl>
  </w:abstractNum>
  <w:abstractNum w:abstractNumId="2">
    <w:nsid w:val="00000009"/>
    <w:multiLevelType w:val="multilevel"/>
    <w:tmpl w:val="00000009"/>
    <w:name w:val="WW8Num9"/>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D413657"/>
    <w:multiLevelType w:val="hybridMultilevel"/>
    <w:tmpl w:val="E3362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601AE3"/>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B2A48"/>
    <w:multiLevelType w:val="hybridMultilevel"/>
    <w:tmpl w:val="387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1E72"/>
    <w:multiLevelType w:val="hybridMultilevel"/>
    <w:tmpl w:val="A4CE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5E65DD"/>
    <w:multiLevelType w:val="hybridMultilevel"/>
    <w:tmpl w:val="56FEACB4"/>
    <w:lvl w:ilvl="0" w:tplc="04190001">
      <w:start w:val="1"/>
      <w:numFmt w:val="bullet"/>
      <w:lvlText w:val=""/>
      <w:lvlJc w:val="left"/>
      <w:pPr>
        <w:ind w:left="3192" w:hanging="360"/>
      </w:pPr>
      <w:rPr>
        <w:rFonts w:ascii="Symbol" w:hAnsi="Symbol" w:hint="default"/>
      </w:rPr>
    </w:lvl>
    <w:lvl w:ilvl="1" w:tplc="04190019">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8">
    <w:nsid w:val="2E83205A"/>
    <w:multiLevelType w:val="hybridMultilevel"/>
    <w:tmpl w:val="A5AC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4085E"/>
    <w:multiLevelType w:val="hybridMultilevel"/>
    <w:tmpl w:val="B01C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918BE"/>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24BFE"/>
    <w:multiLevelType w:val="hybridMultilevel"/>
    <w:tmpl w:val="963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626F"/>
    <w:multiLevelType w:val="hybridMultilevel"/>
    <w:tmpl w:val="E69C99C0"/>
    <w:lvl w:ilvl="0" w:tplc="B0C4FD6C">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47571259"/>
    <w:multiLevelType w:val="hybridMultilevel"/>
    <w:tmpl w:val="668475C2"/>
    <w:lvl w:ilvl="0" w:tplc="0419000F">
      <w:start w:val="1"/>
      <w:numFmt w:val="decimal"/>
      <w:lvlText w:val="%1."/>
      <w:lvlJc w:val="left"/>
      <w:pPr>
        <w:ind w:left="319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14E0D"/>
    <w:multiLevelType w:val="hybridMultilevel"/>
    <w:tmpl w:val="FD182B72"/>
    <w:lvl w:ilvl="0" w:tplc="28BADF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D5F6F"/>
    <w:multiLevelType w:val="hybridMultilevel"/>
    <w:tmpl w:val="A9F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442DA"/>
    <w:multiLevelType w:val="hybridMultilevel"/>
    <w:tmpl w:val="EC92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E2695"/>
    <w:multiLevelType w:val="hybridMultilevel"/>
    <w:tmpl w:val="26E6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D8454B"/>
    <w:multiLevelType w:val="hybridMultilevel"/>
    <w:tmpl w:val="CF62A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F0EB9"/>
    <w:multiLevelType w:val="hybridMultilevel"/>
    <w:tmpl w:val="E34C7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34DD0"/>
    <w:multiLevelType w:val="hybridMultilevel"/>
    <w:tmpl w:val="E56CE552"/>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nsid w:val="6A575791"/>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F7FB5"/>
    <w:multiLevelType w:val="hybridMultilevel"/>
    <w:tmpl w:val="4E2E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85088C"/>
    <w:multiLevelType w:val="hybridMultilevel"/>
    <w:tmpl w:val="6736E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A70CBC"/>
    <w:multiLevelType w:val="hybridMultilevel"/>
    <w:tmpl w:val="6E042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742D5F"/>
    <w:multiLevelType w:val="hybridMultilevel"/>
    <w:tmpl w:val="D87A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1"/>
  </w:num>
  <w:num w:numId="5">
    <w:abstractNumId w:val="14"/>
  </w:num>
  <w:num w:numId="6">
    <w:abstractNumId w:val="10"/>
  </w:num>
  <w:num w:numId="7">
    <w:abstractNumId w:val="4"/>
  </w:num>
  <w:num w:numId="8">
    <w:abstractNumId w:val="12"/>
  </w:num>
  <w:num w:numId="9">
    <w:abstractNumId w:val="18"/>
  </w:num>
  <w:num w:numId="10">
    <w:abstractNumId w:val="23"/>
  </w:num>
  <w:num w:numId="11">
    <w:abstractNumId w:val="17"/>
  </w:num>
  <w:num w:numId="12">
    <w:abstractNumId w:val="1"/>
  </w:num>
  <w:num w:numId="13">
    <w:abstractNumId w:val="2"/>
  </w:num>
  <w:num w:numId="14">
    <w:abstractNumId w:val="24"/>
  </w:num>
  <w:num w:numId="15">
    <w:abstractNumId w:val="13"/>
  </w:num>
  <w:num w:numId="16">
    <w:abstractNumId w:val="0"/>
    <w:lvlOverride w:ilvl="0">
      <w:startOverride w:val="1"/>
    </w:lvlOverride>
  </w:num>
  <w:num w:numId="17">
    <w:abstractNumId w:val="0"/>
    <w:lvlOverride w:ilvl="0">
      <w:startOverride w:val="1"/>
    </w:lvlOverride>
  </w:num>
  <w:num w:numId="18">
    <w:abstractNumId w:val="7"/>
  </w:num>
  <w:num w:numId="19">
    <w:abstractNumId w:val="20"/>
  </w:num>
  <w:num w:numId="20">
    <w:abstractNumId w:val="19"/>
  </w:num>
  <w:num w:numId="21">
    <w:abstractNumId w:val="25"/>
  </w:num>
  <w:num w:numId="22">
    <w:abstractNumId w:val="9"/>
  </w:num>
  <w:num w:numId="23">
    <w:abstractNumId w:val="15"/>
  </w:num>
  <w:num w:numId="24">
    <w:abstractNumId w:val="16"/>
  </w:num>
  <w:num w:numId="25">
    <w:abstractNumId w:val="11"/>
  </w:num>
  <w:num w:numId="26">
    <w:abstractNumId w:val="5"/>
  </w:num>
  <w:num w:numId="27">
    <w:abstractNumId w:val="6"/>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2EB4"/>
    <w:rsid w:val="00001130"/>
    <w:rsid w:val="000226E6"/>
    <w:rsid w:val="00031A2E"/>
    <w:rsid w:val="00062ACF"/>
    <w:rsid w:val="000713BC"/>
    <w:rsid w:val="00083F7D"/>
    <w:rsid w:val="000A1CD8"/>
    <w:rsid w:val="000F1820"/>
    <w:rsid w:val="00101C9A"/>
    <w:rsid w:val="00133F28"/>
    <w:rsid w:val="00147499"/>
    <w:rsid w:val="001523FE"/>
    <w:rsid w:val="00160886"/>
    <w:rsid w:val="001758A5"/>
    <w:rsid w:val="001A571C"/>
    <w:rsid w:val="001B7C06"/>
    <w:rsid w:val="001C341D"/>
    <w:rsid w:val="001D488F"/>
    <w:rsid w:val="00200167"/>
    <w:rsid w:val="00203B97"/>
    <w:rsid w:val="00205C1D"/>
    <w:rsid w:val="00230A20"/>
    <w:rsid w:val="00236CB2"/>
    <w:rsid w:val="00245730"/>
    <w:rsid w:val="002825CA"/>
    <w:rsid w:val="0029565D"/>
    <w:rsid w:val="002B07A6"/>
    <w:rsid w:val="002E0B5B"/>
    <w:rsid w:val="003120E1"/>
    <w:rsid w:val="00316257"/>
    <w:rsid w:val="00325591"/>
    <w:rsid w:val="0039768C"/>
    <w:rsid w:val="003E1808"/>
    <w:rsid w:val="003F4423"/>
    <w:rsid w:val="003F59BD"/>
    <w:rsid w:val="00413F74"/>
    <w:rsid w:val="00432E5A"/>
    <w:rsid w:val="00474892"/>
    <w:rsid w:val="00493057"/>
    <w:rsid w:val="0049686B"/>
    <w:rsid w:val="004F2447"/>
    <w:rsid w:val="005045EE"/>
    <w:rsid w:val="00504988"/>
    <w:rsid w:val="00504EA5"/>
    <w:rsid w:val="00511376"/>
    <w:rsid w:val="005500AB"/>
    <w:rsid w:val="0056265F"/>
    <w:rsid w:val="005641CC"/>
    <w:rsid w:val="00582912"/>
    <w:rsid w:val="005C3B8C"/>
    <w:rsid w:val="005F5369"/>
    <w:rsid w:val="00603833"/>
    <w:rsid w:val="00640544"/>
    <w:rsid w:val="00642150"/>
    <w:rsid w:val="0065200C"/>
    <w:rsid w:val="006F1464"/>
    <w:rsid w:val="006F6835"/>
    <w:rsid w:val="007216B1"/>
    <w:rsid w:val="00734D8B"/>
    <w:rsid w:val="0075752D"/>
    <w:rsid w:val="007827E1"/>
    <w:rsid w:val="007A0838"/>
    <w:rsid w:val="007B075E"/>
    <w:rsid w:val="007B33DB"/>
    <w:rsid w:val="0081518D"/>
    <w:rsid w:val="008172BD"/>
    <w:rsid w:val="008333D0"/>
    <w:rsid w:val="00833688"/>
    <w:rsid w:val="008477B2"/>
    <w:rsid w:val="0086552F"/>
    <w:rsid w:val="008948E7"/>
    <w:rsid w:val="008A597D"/>
    <w:rsid w:val="008B38AB"/>
    <w:rsid w:val="008C260F"/>
    <w:rsid w:val="008C3D5B"/>
    <w:rsid w:val="008D1E5E"/>
    <w:rsid w:val="008F7583"/>
    <w:rsid w:val="009024F0"/>
    <w:rsid w:val="009073D8"/>
    <w:rsid w:val="009273FA"/>
    <w:rsid w:val="009870AF"/>
    <w:rsid w:val="009A337B"/>
    <w:rsid w:val="009B6C37"/>
    <w:rsid w:val="009E342D"/>
    <w:rsid w:val="009F5015"/>
    <w:rsid w:val="00A11561"/>
    <w:rsid w:val="00A35875"/>
    <w:rsid w:val="00A44861"/>
    <w:rsid w:val="00A529E0"/>
    <w:rsid w:val="00AA4CDE"/>
    <w:rsid w:val="00AE1841"/>
    <w:rsid w:val="00B4705A"/>
    <w:rsid w:val="00B7533B"/>
    <w:rsid w:val="00B90ED4"/>
    <w:rsid w:val="00BD57AA"/>
    <w:rsid w:val="00C1397C"/>
    <w:rsid w:val="00C70171"/>
    <w:rsid w:val="00C77FE0"/>
    <w:rsid w:val="00C94AC4"/>
    <w:rsid w:val="00CA7BC0"/>
    <w:rsid w:val="00CC1880"/>
    <w:rsid w:val="00CD44C2"/>
    <w:rsid w:val="00CD7A65"/>
    <w:rsid w:val="00CF1412"/>
    <w:rsid w:val="00D02528"/>
    <w:rsid w:val="00D15F1C"/>
    <w:rsid w:val="00D21DAA"/>
    <w:rsid w:val="00D33851"/>
    <w:rsid w:val="00DB66EC"/>
    <w:rsid w:val="00DC07BA"/>
    <w:rsid w:val="00DF00AF"/>
    <w:rsid w:val="00DF76D4"/>
    <w:rsid w:val="00E00592"/>
    <w:rsid w:val="00E05A43"/>
    <w:rsid w:val="00E06684"/>
    <w:rsid w:val="00E1275D"/>
    <w:rsid w:val="00E16C2F"/>
    <w:rsid w:val="00E66996"/>
    <w:rsid w:val="00E85703"/>
    <w:rsid w:val="00E92EB4"/>
    <w:rsid w:val="00E977AC"/>
    <w:rsid w:val="00EC1F32"/>
    <w:rsid w:val="00F178AB"/>
    <w:rsid w:val="00F658E0"/>
    <w:rsid w:val="00FD0C51"/>
    <w:rsid w:val="00FE25A4"/>
    <w:rsid w:val="00FE4F45"/>
    <w:rsid w:val="00FE7960"/>
    <w:rsid w:val="00FF1293"/>
    <w:rsid w:val="00FF51C2"/>
    <w:rsid w:val="00FF544A"/>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8C"/>
  </w:style>
  <w:style w:type="paragraph" w:styleId="1">
    <w:name w:val="heading 1"/>
    <w:basedOn w:val="a"/>
    <w:next w:val="a"/>
    <w:link w:val="10"/>
    <w:qFormat/>
    <w:rsid w:val="00413F74"/>
    <w:pPr>
      <w:keepNext/>
      <w:numPr>
        <w:numId w:val="2"/>
      </w:numPr>
      <w:suppressAutoHyphens/>
      <w:spacing w:before="240" w:after="60" w:line="240" w:lineRule="auto"/>
      <w:jc w:val="center"/>
      <w:outlineLvl w:val="0"/>
    </w:pPr>
    <w:rPr>
      <w:rFonts w:ascii="Times New Roman" w:eastAsia="Times New Roman" w:hAnsi="Times New Roman" w:cs="Times New Roman"/>
      <w:b/>
      <w:kern w:val="1"/>
      <w:sz w:val="36"/>
      <w:szCs w:val="20"/>
      <w:lang w:eastAsia="ar-SA"/>
    </w:rPr>
  </w:style>
  <w:style w:type="paragraph" w:styleId="2">
    <w:name w:val="heading 2"/>
    <w:basedOn w:val="a"/>
    <w:next w:val="a"/>
    <w:link w:val="20"/>
    <w:qFormat/>
    <w:rsid w:val="00413F74"/>
    <w:pPr>
      <w:keepNext/>
      <w:numPr>
        <w:ilvl w:val="1"/>
        <w:numId w:val="2"/>
      </w:numPr>
      <w:suppressAutoHyphens/>
      <w:spacing w:after="60" w:line="240" w:lineRule="auto"/>
      <w:jc w:val="center"/>
      <w:outlineLvl w:val="1"/>
    </w:pPr>
    <w:rPr>
      <w:rFonts w:ascii="Times New Roman" w:eastAsia="Times New Roman" w:hAnsi="Times New Roman" w:cs="Times New Roman"/>
      <w:b/>
      <w:sz w:val="30"/>
      <w:szCs w:val="20"/>
      <w:lang w:eastAsia="ar-SA"/>
    </w:rPr>
  </w:style>
  <w:style w:type="paragraph" w:styleId="4">
    <w:name w:val="heading 4"/>
    <w:basedOn w:val="a"/>
    <w:next w:val="a"/>
    <w:link w:val="40"/>
    <w:qFormat/>
    <w:rsid w:val="00413F74"/>
    <w:pPr>
      <w:keepNext/>
      <w:numPr>
        <w:ilvl w:val="3"/>
        <w:numId w:val="2"/>
      </w:numPr>
      <w:suppressAutoHyphens/>
      <w:spacing w:before="240" w:after="60" w:line="240" w:lineRule="auto"/>
      <w:jc w:val="both"/>
      <w:outlineLvl w:val="3"/>
    </w:pPr>
    <w:rPr>
      <w:rFonts w:ascii="Arial" w:eastAsia="Times New Roman" w:hAnsi="Arial" w:cs="Times New Roman"/>
      <w:sz w:val="24"/>
      <w:szCs w:val="20"/>
      <w:lang w:eastAsia="ar-SA"/>
    </w:rPr>
  </w:style>
  <w:style w:type="paragraph" w:styleId="6">
    <w:name w:val="heading 6"/>
    <w:basedOn w:val="a"/>
    <w:next w:val="a"/>
    <w:link w:val="60"/>
    <w:qFormat/>
    <w:rsid w:val="00413F74"/>
    <w:pPr>
      <w:numPr>
        <w:ilvl w:val="5"/>
        <w:numId w:val="2"/>
      </w:numPr>
      <w:suppressAutoHyphens/>
      <w:spacing w:before="240" w:after="60" w:line="240" w:lineRule="auto"/>
      <w:jc w:val="both"/>
      <w:outlineLvl w:val="5"/>
    </w:pPr>
    <w:rPr>
      <w:rFonts w:ascii="Times New Roman" w:eastAsia="Times New Roman" w:hAnsi="Times New Roman" w:cs="Times New Roman"/>
      <w:i/>
      <w:szCs w:val="20"/>
      <w:lang w:eastAsia="ar-SA"/>
    </w:rPr>
  </w:style>
  <w:style w:type="paragraph" w:styleId="7">
    <w:name w:val="heading 7"/>
    <w:basedOn w:val="a"/>
    <w:next w:val="a"/>
    <w:link w:val="70"/>
    <w:qFormat/>
    <w:rsid w:val="00413F74"/>
    <w:pPr>
      <w:numPr>
        <w:ilvl w:val="6"/>
        <w:numId w:val="2"/>
      </w:numPr>
      <w:suppressAutoHyphens/>
      <w:spacing w:before="240" w:after="60" w:line="240" w:lineRule="auto"/>
      <w:jc w:val="both"/>
      <w:outlineLvl w:val="6"/>
    </w:pPr>
    <w:rPr>
      <w:rFonts w:ascii="Arial" w:eastAsia="Times New Roman" w:hAnsi="Arial" w:cs="Times New Roman"/>
      <w:sz w:val="20"/>
      <w:szCs w:val="20"/>
      <w:lang w:eastAsia="ar-SA"/>
    </w:rPr>
  </w:style>
  <w:style w:type="paragraph" w:styleId="8">
    <w:name w:val="heading 8"/>
    <w:basedOn w:val="a"/>
    <w:next w:val="a"/>
    <w:link w:val="80"/>
    <w:qFormat/>
    <w:rsid w:val="00413F74"/>
    <w:pPr>
      <w:numPr>
        <w:ilvl w:val="7"/>
        <w:numId w:val="2"/>
      </w:numPr>
      <w:suppressAutoHyphens/>
      <w:spacing w:before="240" w:after="60" w:line="240" w:lineRule="auto"/>
      <w:jc w:val="both"/>
      <w:outlineLvl w:val="7"/>
    </w:pPr>
    <w:rPr>
      <w:rFonts w:ascii="Arial" w:eastAsia="Times New Roman" w:hAnsi="Arial" w:cs="Times New Roman"/>
      <w:i/>
      <w:sz w:val="20"/>
      <w:szCs w:val="20"/>
      <w:lang w:eastAsia="ar-SA"/>
    </w:rPr>
  </w:style>
  <w:style w:type="paragraph" w:styleId="9">
    <w:name w:val="heading 9"/>
    <w:basedOn w:val="a"/>
    <w:next w:val="a"/>
    <w:link w:val="90"/>
    <w:qFormat/>
    <w:rsid w:val="00413F74"/>
    <w:pPr>
      <w:numPr>
        <w:ilvl w:val="8"/>
        <w:numId w:val="2"/>
      </w:numPr>
      <w:suppressAutoHyphens/>
      <w:spacing w:before="240" w:after="60" w:line="240" w:lineRule="auto"/>
      <w:jc w:val="both"/>
      <w:outlineLvl w:val="8"/>
    </w:pPr>
    <w:rPr>
      <w:rFonts w:ascii="Arial" w:eastAsia="Times New Roman" w:hAnsi="Arial" w:cs="Times New Roman"/>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F74"/>
    <w:rPr>
      <w:rFonts w:ascii="Times New Roman" w:eastAsia="Times New Roman" w:hAnsi="Times New Roman" w:cs="Times New Roman"/>
      <w:b/>
      <w:kern w:val="1"/>
      <w:sz w:val="36"/>
      <w:szCs w:val="20"/>
      <w:lang w:eastAsia="ar-SA"/>
    </w:rPr>
  </w:style>
  <w:style w:type="character" w:customStyle="1" w:styleId="20">
    <w:name w:val="Заголовок 2 Знак"/>
    <w:basedOn w:val="a0"/>
    <w:link w:val="2"/>
    <w:rsid w:val="00413F74"/>
    <w:rPr>
      <w:rFonts w:ascii="Times New Roman" w:eastAsia="Times New Roman" w:hAnsi="Times New Roman" w:cs="Times New Roman"/>
      <w:b/>
      <w:sz w:val="30"/>
      <w:szCs w:val="20"/>
      <w:lang w:eastAsia="ar-SA"/>
    </w:rPr>
  </w:style>
  <w:style w:type="character" w:customStyle="1" w:styleId="40">
    <w:name w:val="Заголовок 4 Знак"/>
    <w:basedOn w:val="a0"/>
    <w:link w:val="4"/>
    <w:rsid w:val="00413F74"/>
    <w:rPr>
      <w:rFonts w:ascii="Arial" w:eastAsia="Times New Roman" w:hAnsi="Arial" w:cs="Times New Roman"/>
      <w:sz w:val="24"/>
      <w:szCs w:val="20"/>
      <w:lang w:eastAsia="ar-SA"/>
    </w:rPr>
  </w:style>
  <w:style w:type="character" w:customStyle="1" w:styleId="60">
    <w:name w:val="Заголовок 6 Знак"/>
    <w:basedOn w:val="a0"/>
    <w:link w:val="6"/>
    <w:rsid w:val="00413F74"/>
    <w:rPr>
      <w:rFonts w:ascii="Times New Roman" w:eastAsia="Times New Roman" w:hAnsi="Times New Roman" w:cs="Times New Roman"/>
      <w:i/>
      <w:szCs w:val="20"/>
      <w:lang w:eastAsia="ar-SA"/>
    </w:rPr>
  </w:style>
  <w:style w:type="character" w:customStyle="1" w:styleId="70">
    <w:name w:val="Заголовок 7 Знак"/>
    <w:basedOn w:val="a0"/>
    <w:link w:val="7"/>
    <w:rsid w:val="00413F74"/>
    <w:rPr>
      <w:rFonts w:ascii="Arial" w:eastAsia="Times New Roman" w:hAnsi="Arial" w:cs="Times New Roman"/>
      <w:sz w:val="20"/>
      <w:szCs w:val="20"/>
      <w:lang w:eastAsia="ar-SA"/>
    </w:rPr>
  </w:style>
  <w:style w:type="character" w:customStyle="1" w:styleId="80">
    <w:name w:val="Заголовок 8 Знак"/>
    <w:basedOn w:val="a0"/>
    <w:link w:val="8"/>
    <w:rsid w:val="00413F74"/>
    <w:rPr>
      <w:rFonts w:ascii="Arial" w:eastAsia="Times New Roman" w:hAnsi="Arial" w:cs="Times New Roman"/>
      <w:i/>
      <w:sz w:val="20"/>
      <w:szCs w:val="20"/>
      <w:lang w:eastAsia="ar-SA"/>
    </w:rPr>
  </w:style>
  <w:style w:type="character" w:customStyle="1" w:styleId="90">
    <w:name w:val="Заголовок 9 Знак"/>
    <w:basedOn w:val="a0"/>
    <w:link w:val="9"/>
    <w:rsid w:val="00413F74"/>
    <w:rPr>
      <w:rFonts w:ascii="Arial" w:eastAsia="Times New Roman" w:hAnsi="Arial" w:cs="Times New Roman"/>
      <w:b/>
      <w:i/>
      <w:sz w:val="18"/>
      <w:szCs w:val="20"/>
      <w:lang w:eastAsia="ar-SA"/>
    </w:rPr>
  </w:style>
  <w:style w:type="numbering" w:customStyle="1" w:styleId="11">
    <w:name w:val="Нет списка1"/>
    <w:next w:val="a2"/>
    <w:semiHidden/>
    <w:rsid w:val="00413F74"/>
  </w:style>
  <w:style w:type="character" w:styleId="a3">
    <w:name w:val="Hyperlink"/>
    <w:uiPriority w:val="99"/>
    <w:rsid w:val="00413F74"/>
    <w:rPr>
      <w:color w:val="0000FF"/>
      <w:u w:val="single"/>
    </w:rPr>
  </w:style>
  <w:style w:type="paragraph" w:customStyle="1" w:styleId="a4">
    <w:name w:val="Знак Знак Знак Знак Знак Знак 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header"/>
    <w:basedOn w:val="a"/>
    <w:link w:val="a6"/>
    <w:uiPriority w:val="99"/>
    <w:rsid w:val="00413F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13F74"/>
    <w:rPr>
      <w:rFonts w:ascii="Times New Roman" w:eastAsia="Times New Roman" w:hAnsi="Times New Roman" w:cs="Times New Roman"/>
      <w:sz w:val="24"/>
      <w:szCs w:val="24"/>
    </w:rPr>
  </w:style>
  <w:style w:type="character" w:styleId="a7">
    <w:name w:val="page number"/>
    <w:basedOn w:val="a0"/>
    <w:rsid w:val="00413F74"/>
  </w:style>
  <w:style w:type="table" w:styleId="a8">
    <w:name w:val="Table Grid"/>
    <w:basedOn w:val="a1"/>
    <w:rsid w:val="00413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Знак Знак"/>
    <w:basedOn w:val="a"/>
    <w:rsid w:val="00413F74"/>
    <w:pPr>
      <w:spacing w:line="240" w:lineRule="exact"/>
    </w:pPr>
    <w:rPr>
      <w:rFonts w:ascii="Verdana" w:eastAsia="Times New Roman" w:hAnsi="Verdana" w:cs="Verdana"/>
      <w:sz w:val="20"/>
      <w:szCs w:val="20"/>
      <w:lang w:val="en-US"/>
    </w:rPr>
  </w:style>
  <w:style w:type="character" w:styleId="a9">
    <w:name w:val="Strong"/>
    <w:qFormat/>
    <w:rsid w:val="00413F74"/>
    <w:rPr>
      <w:b/>
      <w:bCs/>
    </w:rPr>
  </w:style>
  <w:style w:type="paragraph" w:styleId="aa">
    <w:name w:val="Balloon Text"/>
    <w:basedOn w:val="a"/>
    <w:link w:val="ab"/>
    <w:semiHidden/>
    <w:rsid w:val="00413F7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13F74"/>
    <w:rPr>
      <w:rFonts w:ascii="Tahoma" w:eastAsia="Times New Roman" w:hAnsi="Tahoma" w:cs="Tahoma"/>
      <w:sz w:val="16"/>
      <w:szCs w:val="16"/>
      <w:lang w:eastAsia="ru-RU"/>
    </w:rPr>
  </w:style>
  <w:style w:type="paragraph" w:customStyle="1" w:styleId="ConsPlusNormal">
    <w:name w:val="ConsPlusNormal"/>
    <w:rsid w:val="00413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List Paragraph"/>
    <w:basedOn w:val="a"/>
    <w:uiPriority w:val="34"/>
    <w:qFormat/>
    <w:rsid w:val="00413F74"/>
    <w:pPr>
      <w:spacing w:after="200" w:line="276" w:lineRule="auto"/>
      <w:ind w:left="720"/>
      <w:contextualSpacing/>
    </w:pPr>
    <w:rPr>
      <w:rFonts w:ascii="Calibri" w:eastAsia="Calibri" w:hAnsi="Calibri" w:cs="Times New Roman"/>
    </w:rPr>
  </w:style>
  <w:style w:type="paragraph" w:styleId="ae">
    <w:name w:val="Body Text Indent"/>
    <w:basedOn w:val="a"/>
    <w:link w:val="af"/>
    <w:rsid w:val="00413F74"/>
    <w:pPr>
      <w:spacing w:after="120" w:line="240" w:lineRule="auto"/>
      <w:ind w:firstLine="720"/>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413F74"/>
    <w:rPr>
      <w:rFonts w:ascii="Times New Roman" w:eastAsia="Times New Roman" w:hAnsi="Times New Roman" w:cs="Times New Roman"/>
      <w:sz w:val="24"/>
      <w:szCs w:val="20"/>
    </w:rPr>
  </w:style>
  <w:style w:type="paragraph" w:styleId="af0">
    <w:name w:val="Body Text"/>
    <w:basedOn w:val="a"/>
    <w:link w:val="af1"/>
    <w:rsid w:val="00413F74"/>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13F74"/>
    <w:rPr>
      <w:rFonts w:ascii="Times New Roman" w:eastAsia="Times New Roman" w:hAnsi="Times New Roman" w:cs="Times New Roman"/>
      <w:sz w:val="24"/>
      <w:szCs w:val="24"/>
    </w:rPr>
  </w:style>
  <w:style w:type="paragraph" w:styleId="3">
    <w:name w:val="Body Text 3"/>
    <w:basedOn w:val="a"/>
    <w:link w:val="30"/>
    <w:rsid w:val="00413F7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13F74"/>
    <w:rPr>
      <w:rFonts w:ascii="Times New Roman" w:eastAsia="Times New Roman" w:hAnsi="Times New Roman" w:cs="Times New Roman"/>
      <w:sz w:val="16"/>
      <w:szCs w:val="16"/>
    </w:rPr>
  </w:style>
  <w:style w:type="paragraph" w:styleId="af2">
    <w:name w:val="footer"/>
    <w:basedOn w:val="a"/>
    <w:link w:val="af3"/>
    <w:uiPriority w:val="99"/>
    <w:unhideWhenUsed/>
    <w:rsid w:val="00413F74"/>
    <w:pPr>
      <w:tabs>
        <w:tab w:val="center" w:pos="4677"/>
        <w:tab w:val="right" w:pos="9355"/>
      </w:tabs>
      <w:spacing w:after="200" w:line="276" w:lineRule="auto"/>
    </w:pPr>
    <w:rPr>
      <w:rFonts w:ascii="Calibri" w:eastAsia="Calibri" w:hAnsi="Calibri" w:cs="Times New Roman"/>
    </w:rPr>
  </w:style>
  <w:style w:type="character" w:customStyle="1" w:styleId="af3">
    <w:name w:val="Нижний колонтитул Знак"/>
    <w:basedOn w:val="a0"/>
    <w:link w:val="af2"/>
    <w:uiPriority w:val="99"/>
    <w:rsid w:val="00413F74"/>
    <w:rPr>
      <w:rFonts w:ascii="Calibri" w:eastAsia="Calibri" w:hAnsi="Calibri" w:cs="Times New Roman"/>
    </w:rPr>
  </w:style>
  <w:style w:type="paragraph" w:customStyle="1" w:styleId="af4">
    <w:name w:val="Таблицы (моноширинный)"/>
    <w:basedOn w:val="a"/>
    <w:next w:val="a"/>
    <w:uiPriority w:val="99"/>
    <w:rsid w:val="00413F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13">
    <w:name w:val="toc 1"/>
    <w:basedOn w:val="a"/>
    <w:next w:val="a"/>
    <w:uiPriority w:val="39"/>
    <w:rsid w:val="00413F74"/>
    <w:pPr>
      <w:suppressAutoHyphens/>
      <w:spacing w:before="120" w:after="120" w:line="240" w:lineRule="auto"/>
    </w:pPr>
    <w:rPr>
      <w:rFonts w:ascii="Times New Roman" w:eastAsia="Times New Roman" w:hAnsi="Times New Roman" w:cs="Times New Roman"/>
      <w:b/>
      <w:bCs/>
      <w:caps/>
      <w:sz w:val="20"/>
      <w:szCs w:val="20"/>
      <w:lang w:eastAsia="ar-SA"/>
    </w:rPr>
  </w:style>
  <w:style w:type="paragraph" w:styleId="21">
    <w:name w:val="toc 2"/>
    <w:basedOn w:val="a"/>
    <w:next w:val="a"/>
    <w:uiPriority w:val="39"/>
    <w:rsid w:val="00413F74"/>
    <w:pPr>
      <w:tabs>
        <w:tab w:val="left" w:pos="180"/>
        <w:tab w:val="left" w:pos="360"/>
        <w:tab w:val="left" w:pos="960"/>
        <w:tab w:val="right" w:leader="dot" w:pos="10195"/>
      </w:tabs>
      <w:suppressAutoHyphens/>
      <w:spacing w:after="0" w:line="240" w:lineRule="auto"/>
      <w:ind w:left="720" w:hanging="720"/>
    </w:pPr>
    <w:rPr>
      <w:rFonts w:ascii="Times New Roman" w:eastAsia="Times New Roman" w:hAnsi="Times New Roman" w:cs="Times New Roman"/>
      <w:b/>
      <w:smallCaps/>
      <w:kern w:val="1"/>
      <w:sz w:val="20"/>
      <w:szCs w:val="20"/>
      <w:lang w:eastAsia="ar-SA"/>
    </w:rPr>
  </w:style>
  <w:style w:type="paragraph" w:styleId="31">
    <w:name w:val="toc 3"/>
    <w:basedOn w:val="a"/>
    <w:rsid w:val="00413F74"/>
    <w:pPr>
      <w:suppressLineNumbers/>
      <w:tabs>
        <w:tab w:val="right" w:leader="dot" w:pos="9637"/>
      </w:tabs>
      <w:suppressAutoHyphens/>
      <w:spacing w:after="0" w:line="240" w:lineRule="auto"/>
      <w:ind w:left="566"/>
    </w:pPr>
    <w:rPr>
      <w:rFonts w:ascii="Arial" w:eastAsia="Times New Roman" w:hAnsi="Arial" w:cs="Tahoma"/>
      <w:sz w:val="24"/>
      <w:szCs w:val="28"/>
      <w:lang w:eastAsia="ar-SA"/>
    </w:rPr>
  </w:style>
  <w:style w:type="paragraph" w:customStyle="1" w:styleId="af5">
    <w:basedOn w:val="a"/>
    <w:next w:val="af6"/>
    <w:rsid w:val="00413F7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13F74"/>
    <w:pPr>
      <w:suppressAutoHyphens/>
      <w:autoSpaceDE w:val="0"/>
      <w:spacing w:after="0" w:line="240" w:lineRule="auto"/>
    </w:pPr>
    <w:rPr>
      <w:rFonts w:ascii="Courier New" w:eastAsia="Arial" w:hAnsi="Courier New" w:cs="Courier New"/>
      <w:sz w:val="20"/>
      <w:szCs w:val="20"/>
      <w:lang w:eastAsia="ar-SA"/>
    </w:rPr>
  </w:style>
  <w:style w:type="paragraph" w:styleId="af7">
    <w:name w:val="No Spacing"/>
    <w:uiPriority w:val="1"/>
    <w:qFormat/>
    <w:rsid w:val="00413F74"/>
    <w:pPr>
      <w:suppressAutoHyphens/>
      <w:spacing w:after="0" w:line="240" w:lineRule="auto"/>
    </w:pPr>
    <w:rPr>
      <w:rFonts w:ascii="Times New Roman" w:eastAsia="Times New Roman" w:hAnsi="Times New Roman" w:cs="Times New Roman"/>
      <w:sz w:val="24"/>
      <w:szCs w:val="28"/>
      <w:lang w:eastAsia="ar-SA"/>
    </w:rPr>
  </w:style>
  <w:style w:type="paragraph" w:styleId="af8">
    <w:name w:val="Plain Text"/>
    <w:basedOn w:val="a"/>
    <w:link w:val="af9"/>
    <w:uiPriority w:val="99"/>
    <w:unhideWhenUsed/>
    <w:rsid w:val="00413F74"/>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413F74"/>
    <w:rPr>
      <w:rFonts w:ascii="Consolas" w:eastAsia="Calibri" w:hAnsi="Consolas" w:cs="Times New Roman"/>
      <w:sz w:val="21"/>
      <w:szCs w:val="21"/>
    </w:rPr>
  </w:style>
  <w:style w:type="character" w:styleId="afa">
    <w:name w:val="Emphasis"/>
    <w:qFormat/>
    <w:rsid w:val="00413F74"/>
    <w:rPr>
      <w:i/>
      <w:iCs/>
    </w:rPr>
  </w:style>
  <w:style w:type="character" w:customStyle="1" w:styleId="afb">
    <w:name w:val="Гипертекстовая ссылка"/>
    <w:uiPriority w:val="99"/>
    <w:rsid w:val="00413F74"/>
    <w:rPr>
      <w:color w:val="008000"/>
    </w:rPr>
  </w:style>
  <w:style w:type="paragraph" w:customStyle="1" w:styleId="22">
    <w:name w:val="Обычный (веб)2"/>
    <w:basedOn w:val="a"/>
    <w:rsid w:val="00413F74"/>
    <w:pPr>
      <w:spacing w:after="15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413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caption"/>
    <w:basedOn w:val="a"/>
    <w:next w:val="a"/>
    <w:unhideWhenUsed/>
    <w:qFormat/>
    <w:rsid w:val="00413F74"/>
    <w:pPr>
      <w:spacing w:after="0" w:line="240" w:lineRule="auto"/>
    </w:pPr>
    <w:rPr>
      <w:rFonts w:ascii="Times New Roman" w:eastAsia="Times New Roman" w:hAnsi="Times New Roman" w:cs="Times New Roman"/>
      <w:b/>
      <w:bCs/>
      <w:sz w:val="20"/>
      <w:szCs w:val="20"/>
      <w:lang w:eastAsia="ru-RU"/>
    </w:rPr>
  </w:style>
  <w:style w:type="paragraph" w:styleId="af6">
    <w:name w:val="Normal (Web)"/>
    <w:basedOn w:val="a"/>
    <w:uiPriority w:val="99"/>
    <w:semiHidden/>
    <w:unhideWhenUsed/>
    <w:rsid w:val="00413F74"/>
    <w:rPr>
      <w:rFonts w:ascii="Times New Roman" w:hAnsi="Times New Roman" w:cs="Times New Roman"/>
      <w:sz w:val="24"/>
      <w:szCs w:val="24"/>
    </w:rPr>
  </w:style>
  <w:style w:type="character" w:customStyle="1" w:styleId="UnresolvedMention">
    <w:name w:val="Unresolved Mention"/>
    <w:basedOn w:val="a0"/>
    <w:uiPriority w:val="99"/>
    <w:semiHidden/>
    <w:unhideWhenUsed/>
    <w:rsid w:val="00E857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hyperlink" Target="https://mbukbi.ru/"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hyperlink" Target="https://www.kogadm.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20A7-F330-4330-9232-1F179186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5545</Words>
  <Characters>31609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2022-05-24T10:11:00Z</cp:lastPrinted>
  <dcterms:created xsi:type="dcterms:W3CDTF">2022-05-17T13:46:00Z</dcterms:created>
  <dcterms:modified xsi:type="dcterms:W3CDTF">2022-05-24T10:13:00Z</dcterms:modified>
</cp:coreProperties>
</file>